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7F" w:rsidRPr="003D12FB" w:rsidRDefault="004B6E7F" w:rsidP="0007096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</w:pPr>
    </w:p>
    <w:p w:rsidR="004B6E7F" w:rsidRDefault="004B6E7F" w:rsidP="0007096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B6E7F" w:rsidRDefault="004B6E7F" w:rsidP="004B6E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4B6E7F" w:rsidRDefault="004B6E7F" w:rsidP="006D04B3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  <w:r w:rsidRPr="0023783F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  <w:t>П</w:t>
      </w:r>
      <w:r w:rsidR="0023783F" w:rsidRPr="0023783F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  <w:t>ояснительная записка</w:t>
      </w:r>
    </w:p>
    <w:p w:rsidR="006D04B3" w:rsidRPr="0023783F" w:rsidRDefault="006D04B3" w:rsidP="006D04B3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</w:p>
    <w:p w:rsidR="006D04B3" w:rsidRDefault="0023783F" w:rsidP="004B6E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  <w:r w:rsidRPr="0023783F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  <w:t>к терминологическому словарю</w:t>
      </w:r>
      <w:r w:rsidR="004B6E7F" w:rsidRPr="0023783F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6D04B3" w:rsidRDefault="006D04B3" w:rsidP="004B6E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6D04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для национальных нормативных документов </w:t>
      </w:r>
    </w:p>
    <w:p w:rsidR="004B6E7F" w:rsidRPr="006D04B3" w:rsidRDefault="006D04B3" w:rsidP="004B6E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6D04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реализующих Еврокоды</w:t>
      </w: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Default="002A7289" w:rsidP="004B6E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289" w:rsidRPr="002A7289" w:rsidRDefault="002A7289" w:rsidP="002A72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7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Москва, 2014</w:t>
      </w:r>
      <w:r w:rsidR="00E67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A7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</w:t>
      </w:r>
    </w:p>
    <w:p w:rsidR="00AB6B9B" w:rsidRDefault="00AB6B9B" w:rsidP="00AB6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B6B9B" w:rsidRDefault="00AB6B9B" w:rsidP="00AB6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B6B9B" w:rsidRDefault="00AB6B9B" w:rsidP="00AB6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AB6B9B" w:rsidRDefault="00AB6B9B" w:rsidP="00AB6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AB6B9B" w:rsidRDefault="00AB6B9B" w:rsidP="00AB6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E67DB3" w:rsidRDefault="00E67DB3" w:rsidP="00AB6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E67DB3" w:rsidRDefault="00E67DB3" w:rsidP="00E67DB3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E67DB3" w:rsidRDefault="00E67DB3" w:rsidP="00AB6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E67DB3" w:rsidRDefault="00E67DB3" w:rsidP="00AB6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E67DB3" w:rsidRDefault="00E67DB3" w:rsidP="00AB6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AB6B9B" w:rsidRPr="00E67DB3" w:rsidRDefault="00AB6B9B" w:rsidP="00E67DB3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  <w:r w:rsidRPr="0023783F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  <w:t>Пояснительная записка</w:t>
      </w:r>
    </w:p>
    <w:p w:rsidR="00AB6B9B" w:rsidRDefault="00AB6B9B" w:rsidP="00AB6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</w:pPr>
      <w:r w:rsidRPr="0023783F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shd w:val="clear" w:color="auto" w:fill="FFFFFF"/>
          <w:lang w:eastAsia="ru-RU"/>
        </w:rPr>
        <w:t xml:space="preserve">к терминологическому словарю </w:t>
      </w:r>
    </w:p>
    <w:p w:rsidR="00AB6B9B" w:rsidRDefault="00AB6B9B" w:rsidP="00AB6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6D04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для национальных нормативных документов </w:t>
      </w:r>
    </w:p>
    <w:p w:rsidR="00E67DB3" w:rsidRPr="00E67DB3" w:rsidRDefault="00AB6B9B" w:rsidP="00E67D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6D04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реализующих </w:t>
      </w:r>
      <w:proofErr w:type="spellStart"/>
      <w:r w:rsidRPr="006D04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Еврокоды</w:t>
      </w:r>
      <w:proofErr w:type="spellEnd"/>
    </w:p>
    <w:p w:rsidR="00AB6B9B" w:rsidRDefault="00AB6B9B" w:rsidP="00AB6B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DB3" w:rsidRDefault="00E67DB3" w:rsidP="00AB6B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DB3" w:rsidRDefault="00E67DB3" w:rsidP="00AB6B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DB3" w:rsidRDefault="00E67DB3" w:rsidP="00AB6B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DB3" w:rsidRPr="00143759" w:rsidRDefault="00E67DB3" w:rsidP="00E6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759">
        <w:rPr>
          <w:rFonts w:ascii="Times New Roman" w:hAnsi="Times New Roman" w:cs="Times New Roman"/>
          <w:sz w:val="28"/>
          <w:szCs w:val="28"/>
        </w:rPr>
        <w:t>Директор ЗАО «ЦНИИПСК</w:t>
      </w:r>
    </w:p>
    <w:p w:rsidR="00E67DB3" w:rsidRDefault="00E67DB3" w:rsidP="00E67DB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43759">
        <w:rPr>
          <w:rFonts w:ascii="Times New Roman" w:hAnsi="Times New Roman" w:cs="Times New Roman"/>
          <w:sz w:val="28"/>
          <w:szCs w:val="28"/>
        </w:rPr>
        <w:t>им. Мельникова»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Н.И. Пресняков</w:t>
      </w:r>
    </w:p>
    <w:p w:rsidR="00E67DB3" w:rsidRPr="00143759" w:rsidRDefault="00E67DB3" w:rsidP="00E67DB3">
      <w:p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759">
        <w:rPr>
          <w:rFonts w:ascii="Times New Roman" w:hAnsi="Times New Roman" w:cs="Times New Roman"/>
          <w:sz w:val="28"/>
          <w:szCs w:val="28"/>
        </w:rPr>
        <w:t>Руководитель темы:</w:t>
      </w:r>
    </w:p>
    <w:p w:rsidR="00E67DB3" w:rsidRPr="00F6655A" w:rsidRDefault="00E67DB3" w:rsidP="00E67DB3">
      <w:pPr>
        <w:spacing w:before="120" w:after="120"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C57BA8">
        <w:rPr>
          <w:rFonts w:ascii="Times New Roman" w:hAnsi="Times New Roman" w:cs="Times New Roman"/>
          <w:sz w:val="28"/>
          <w:szCs w:val="28"/>
        </w:rPr>
        <w:t>Директор,</w:t>
      </w:r>
      <w:r w:rsidRPr="00CF39BD"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 w:rsidRPr="00CF39B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анд</w:t>
      </w:r>
      <w:proofErr w:type="gramStart"/>
      <w:r w:rsidRPr="00CF39BD"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ехн.наук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Н.И. Пресняков </w:t>
      </w:r>
    </w:p>
    <w:p w:rsidR="00E67DB3" w:rsidRPr="00143759" w:rsidRDefault="00E67DB3" w:rsidP="00E67DB3">
      <w:pPr>
        <w:pStyle w:val="af0"/>
        <w:spacing w:before="120" w:after="120" w:line="300" w:lineRule="auto"/>
        <w:rPr>
          <w:rFonts w:ascii="Times New Roman" w:hAnsi="Times New Roman" w:cs="Times New Roman"/>
          <w:sz w:val="28"/>
          <w:szCs w:val="28"/>
        </w:rPr>
      </w:pPr>
      <w:r w:rsidRPr="00143759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:rsidR="00E67DB3" w:rsidRDefault="00E67DB3" w:rsidP="00E67DB3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специалист, профессор, </w:t>
      </w:r>
    </w:p>
    <w:p w:rsidR="00AB6B9B" w:rsidRDefault="00E67DB3" w:rsidP="00E67DB3">
      <w:pPr>
        <w:pStyle w:val="af0"/>
        <w:spacing w:before="120" w:after="12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Кудишин</w:t>
      </w:r>
      <w:proofErr w:type="spellEnd"/>
    </w:p>
    <w:p w:rsidR="00AB6B9B" w:rsidRDefault="00AB6B9B" w:rsidP="00AB6B9B">
      <w:pPr>
        <w:pStyle w:val="af0"/>
        <w:spacing w:before="120" w:after="12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DB3" w:rsidRDefault="00E67DB3" w:rsidP="00AB6B9B">
      <w:pPr>
        <w:pStyle w:val="af0"/>
        <w:spacing w:before="120" w:after="12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DB3" w:rsidRDefault="00E67DB3" w:rsidP="00AB6B9B">
      <w:pPr>
        <w:pStyle w:val="af0"/>
        <w:spacing w:before="120" w:after="12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B9B" w:rsidRPr="009432ED" w:rsidRDefault="00E67DB3" w:rsidP="00AB6B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AB6B9B" w:rsidRPr="009432ED">
        <w:rPr>
          <w:rFonts w:ascii="Times New Roman" w:hAnsi="Times New Roman" w:cs="Times New Roman"/>
          <w:sz w:val="28"/>
          <w:szCs w:val="28"/>
        </w:rPr>
        <w:t xml:space="preserve"> 201</w:t>
      </w:r>
      <w:r w:rsidR="00AB6B9B">
        <w:rPr>
          <w:rFonts w:ascii="Times New Roman" w:hAnsi="Times New Roman" w:cs="Times New Roman"/>
          <w:sz w:val="28"/>
          <w:szCs w:val="28"/>
        </w:rPr>
        <w:t>4</w:t>
      </w:r>
    </w:p>
    <w:p w:rsidR="00AB6B9B" w:rsidRDefault="00AB6B9B" w:rsidP="00AB6B9B">
      <w:pPr>
        <w:spacing w:before="120" w:after="120" w:line="30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lastRenderedPageBreak/>
        <w:t>список исполнителей</w:t>
      </w:r>
    </w:p>
    <w:p w:rsidR="00E67DB3" w:rsidRPr="00E67DB3" w:rsidRDefault="00E67DB3" w:rsidP="00AB6B9B">
      <w:pPr>
        <w:spacing w:before="120" w:after="120" w:line="300" w:lineRule="auto"/>
        <w:jc w:val="center"/>
        <w:rPr>
          <w:rFonts w:ascii="Times New Roman" w:hAnsi="Times New Roman" w:cs="Times New Roman"/>
          <w:caps/>
          <w:sz w:val="12"/>
          <w:szCs w:val="12"/>
        </w:rPr>
      </w:pPr>
    </w:p>
    <w:p w:rsidR="00E67DB3" w:rsidRDefault="00E67DB3" w:rsidP="00E6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темы,</w:t>
      </w:r>
    </w:p>
    <w:p w:rsidR="00E67DB3" w:rsidRDefault="00E67DB3" w:rsidP="00E6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директор,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ехн.наук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Н.И. Пресняков</w:t>
      </w:r>
    </w:p>
    <w:p w:rsidR="00E67DB3" w:rsidRPr="009A73EF" w:rsidRDefault="00E67DB3" w:rsidP="00E67DB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E67DB3" w:rsidRDefault="00E67DB3" w:rsidP="00E6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EE2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67DB3" w:rsidRDefault="00E67DB3" w:rsidP="00E67DB3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специалист, профессор, </w:t>
      </w:r>
    </w:p>
    <w:p w:rsidR="00E67DB3" w:rsidRDefault="00E67DB3" w:rsidP="00E6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Кудишин</w:t>
      </w:r>
      <w:proofErr w:type="spellEnd"/>
    </w:p>
    <w:p w:rsidR="00E67DB3" w:rsidRDefault="00E67DB3" w:rsidP="00E67DB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лабораторией ЛМБМ,</w:t>
      </w:r>
    </w:p>
    <w:p w:rsidR="00E67DB3" w:rsidRDefault="00E67DB3" w:rsidP="00E67D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В.К. Востров</w:t>
      </w:r>
    </w:p>
    <w:p w:rsidR="00E67DB3" w:rsidRPr="009A73EF" w:rsidRDefault="00E67DB3" w:rsidP="00E67DB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Береснев</w:t>
      </w:r>
    </w:p>
    <w:p w:rsidR="00E67DB3" w:rsidRPr="009A73EF" w:rsidRDefault="00E67DB3" w:rsidP="00E67DB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E2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 Понурова</w:t>
      </w:r>
    </w:p>
    <w:p w:rsidR="00AB6B9B" w:rsidRDefault="00E67DB3" w:rsidP="00E67DB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2EE2">
        <w:rPr>
          <w:rFonts w:ascii="Times New Roman" w:hAnsi="Times New Roman" w:cs="Times New Roman"/>
          <w:sz w:val="28"/>
          <w:szCs w:val="28"/>
        </w:rPr>
        <w:t>Нормоконтрол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2EE2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С.И. </w:t>
      </w:r>
      <w:r w:rsidRPr="00A62EE2">
        <w:rPr>
          <w:rFonts w:ascii="Times New Roman" w:hAnsi="Times New Roman" w:cs="Times New Roman"/>
          <w:sz w:val="28"/>
          <w:szCs w:val="28"/>
        </w:rPr>
        <w:t>Бочкова</w:t>
      </w:r>
    </w:p>
    <w:p w:rsidR="00E67DB3" w:rsidRDefault="00E67DB3" w:rsidP="00E67DB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B6B9B" w:rsidRDefault="00AB6B9B" w:rsidP="00FD6E9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04B3" w:rsidRPr="006D04B3" w:rsidRDefault="00D67440" w:rsidP="00D27421">
      <w:pPr>
        <w:autoSpaceDE w:val="0"/>
        <w:autoSpaceDN w:val="0"/>
        <w:adjustRightInd w:val="0"/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FD6E9C">
        <w:rPr>
          <w:rFonts w:ascii="Times New Roman" w:hAnsi="Times New Roman" w:cs="Times New Roman"/>
          <w:sz w:val="28"/>
          <w:szCs w:val="28"/>
          <w:lang w:eastAsia="ru-RU"/>
        </w:rPr>
        <w:t xml:space="preserve">По заказу </w:t>
      </w:r>
      <w:r w:rsidRPr="00D67440">
        <w:rPr>
          <w:rFonts w:ascii="Times New Roman" w:hAnsi="Times New Roman" w:cs="Times New Roman"/>
          <w:sz w:val="28"/>
          <w:szCs w:val="28"/>
          <w:lang w:eastAsia="ru-RU"/>
        </w:rPr>
        <w:t>Общероссийской негосударственной некоммерческой орг</w:t>
      </w:r>
      <w:r w:rsidRPr="00D6744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67440">
        <w:rPr>
          <w:rFonts w:ascii="Times New Roman" w:hAnsi="Times New Roman" w:cs="Times New Roman"/>
          <w:sz w:val="28"/>
          <w:szCs w:val="28"/>
          <w:lang w:eastAsia="ru-RU"/>
        </w:rPr>
        <w:t>низации «Национальное объединение саморегулируемых организаций, осн</w:t>
      </w:r>
      <w:r w:rsidRPr="00D6744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67440">
        <w:rPr>
          <w:rFonts w:ascii="Times New Roman" w:hAnsi="Times New Roman" w:cs="Times New Roman"/>
          <w:sz w:val="28"/>
          <w:szCs w:val="28"/>
          <w:lang w:eastAsia="ru-RU"/>
        </w:rPr>
        <w:t>ванных на членстве лиц, осуществляющих подготовку проектной документ</w:t>
      </w:r>
      <w:r w:rsidRPr="00D6744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67440">
        <w:rPr>
          <w:rFonts w:ascii="Times New Roman" w:hAnsi="Times New Roman" w:cs="Times New Roman"/>
          <w:sz w:val="28"/>
          <w:szCs w:val="28"/>
          <w:lang w:eastAsia="ru-RU"/>
        </w:rPr>
        <w:t xml:space="preserve">ции» </w:t>
      </w:r>
      <w:r w:rsidR="00547C29" w:rsidRPr="00547C29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выполнения работ </w:t>
      </w:r>
      <w:r w:rsidR="0054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="00547C29" w:rsidRPr="0054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разработке национальных нормативных документов, гармонизированных с нормативными документами стран Евр</w:t>
      </w:r>
      <w:r w:rsidR="00547C29" w:rsidRPr="0054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547C29" w:rsidRPr="0054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союза</w:t>
      </w:r>
      <w:r w:rsidR="00547C29" w:rsidRPr="00547C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7C29">
        <w:rPr>
          <w:rFonts w:ascii="Times New Roman" w:hAnsi="Times New Roman" w:cs="Times New Roman"/>
          <w:sz w:val="28"/>
          <w:szCs w:val="28"/>
          <w:lang w:eastAsia="ru-RU"/>
        </w:rPr>
        <w:t>специалистами ЗАО</w:t>
      </w:r>
      <w:r w:rsidR="00547C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7440">
        <w:rPr>
          <w:rFonts w:ascii="Times New Roman" w:hAnsi="Times New Roman" w:cs="Times New Roman"/>
          <w:sz w:val="28"/>
          <w:szCs w:val="28"/>
          <w:lang w:eastAsia="ru-RU"/>
        </w:rPr>
        <w:t>«Центральный ордена Трудового Красного Зн</w:t>
      </w:r>
      <w:r w:rsidRPr="00D6744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67440">
        <w:rPr>
          <w:rFonts w:ascii="Times New Roman" w:hAnsi="Times New Roman" w:cs="Times New Roman"/>
          <w:sz w:val="28"/>
          <w:szCs w:val="28"/>
          <w:lang w:eastAsia="ru-RU"/>
        </w:rPr>
        <w:t>мени</w:t>
      </w:r>
      <w:r w:rsidRPr="00D67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научно-исследовательский и проектный институт строительных мета</w:t>
      </w:r>
      <w:r w:rsidRPr="00D67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Pr="00D67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локонструкций им. Н.П. Мельникова» подготовлена первая редакция</w:t>
      </w:r>
      <w:r w:rsid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D04B3" w:rsidRP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Терм</w:t>
      </w:r>
      <w:r w:rsidR="006D04B3" w:rsidRP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6D04B3" w:rsidRP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нологическ</w:t>
      </w:r>
      <w:r w:rsid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="006D04B3" w:rsidRP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словар</w:t>
      </w:r>
      <w:r w:rsid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6D04B3" w:rsidRP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национальных нормативных документов реал</w:t>
      </w:r>
      <w:r w:rsidR="006D04B3" w:rsidRP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6D04B3" w:rsidRP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зую</w:t>
      </w:r>
      <w:r w:rsid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щих Еврокоды</w:t>
      </w:r>
      <w:r w:rsidR="00F12422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ootnoteReference w:id="1"/>
      </w:r>
      <w:r w:rsidR="006D0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BE1CF7" w:rsidRDefault="00BE1CF7" w:rsidP="00D27421">
      <w:pPr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Словарь содержит </w:t>
      </w:r>
      <w:r w:rsidR="00331F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около</w:t>
      </w:r>
      <w:r w:rsidRPr="00FA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90</w:t>
      </w:r>
      <w:r w:rsidRPr="00FA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 терминов и их определений на англи</w:t>
      </w:r>
      <w:r w:rsidRPr="00FA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FA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ском и русском языках.</w:t>
      </w:r>
    </w:p>
    <w:p w:rsidR="00BE1CF7" w:rsidRDefault="00BE1CF7" w:rsidP="00D27421">
      <w:pPr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E1CF7" w:rsidRDefault="00BE1CF7" w:rsidP="00D27421">
      <w:pPr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E1CF7" w:rsidRDefault="00BE1CF7" w:rsidP="00E67DB3">
      <w:pPr>
        <w:spacing w:before="120" w:after="12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31FD9" w:rsidRDefault="00331FD9" w:rsidP="00F34314">
      <w:pPr>
        <w:pStyle w:val="ab"/>
        <w:tabs>
          <w:tab w:val="left" w:pos="1418"/>
        </w:tabs>
        <w:spacing w:before="120" w:after="120" w:line="30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34314" w:rsidRDefault="00F34314" w:rsidP="00F34314">
      <w:pPr>
        <w:pStyle w:val="ab"/>
        <w:tabs>
          <w:tab w:val="left" w:pos="1418"/>
        </w:tabs>
        <w:spacing w:before="120" w:after="12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9740F">
        <w:rPr>
          <w:rFonts w:ascii="Times New Roman" w:hAnsi="Times New Roman" w:cs="Times New Roman"/>
          <w:sz w:val="28"/>
          <w:szCs w:val="28"/>
        </w:rPr>
        <w:lastRenderedPageBreak/>
        <w:t>Интеграция в российскую экономику материалов,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9740F">
        <w:rPr>
          <w:rFonts w:ascii="Times New Roman" w:hAnsi="Times New Roman" w:cs="Times New Roman"/>
          <w:sz w:val="28"/>
          <w:szCs w:val="28"/>
        </w:rPr>
        <w:t>те</w:t>
      </w:r>
      <w:r w:rsidRPr="00B9740F">
        <w:rPr>
          <w:rFonts w:ascii="Times New Roman" w:hAnsi="Times New Roman" w:cs="Times New Roman"/>
          <w:sz w:val="28"/>
          <w:szCs w:val="28"/>
        </w:rPr>
        <w:t>х</w:t>
      </w:r>
      <w:r w:rsidRPr="00B9740F">
        <w:rPr>
          <w:rFonts w:ascii="Times New Roman" w:hAnsi="Times New Roman" w:cs="Times New Roman"/>
          <w:sz w:val="28"/>
          <w:szCs w:val="28"/>
        </w:rPr>
        <w:t xml:space="preserve">нологий </w:t>
      </w:r>
      <w:r>
        <w:rPr>
          <w:rFonts w:ascii="Times New Roman" w:hAnsi="Times New Roman" w:cs="Times New Roman"/>
          <w:sz w:val="28"/>
          <w:szCs w:val="28"/>
        </w:rPr>
        <w:t xml:space="preserve">строительного производства из стран Евросоюза требует тесного взаимодействия между российскими и европейскими специалистами, </w:t>
      </w:r>
      <w:r w:rsidRPr="00CB4971">
        <w:rPr>
          <w:rFonts w:ascii="Times New Roman" w:hAnsi="Times New Roman"/>
          <w:iCs/>
          <w:sz w:val="28"/>
          <w:szCs w:val="28"/>
        </w:rPr>
        <w:t>обесп</w:t>
      </w:r>
      <w:r w:rsidRPr="00CB4971">
        <w:rPr>
          <w:rFonts w:ascii="Times New Roman" w:hAnsi="Times New Roman"/>
          <w:iCs/>
          <w:sz w:val="28"/>
          <w:szCs w:val="28"/>
        </w:rPr>
        <w:t>е</w:t>
      </w:r>
      <w:r w:rsidRPr="00CB4971">
        <w:rPr>
          <w:rFonts w:ascii="Times New Roman" w:hAnsi="Times New Roman"/>
          <w:iCs/>
          <w:sz w:val="28"/>
          <w:szCs w:val="28"/>
        </w:rPr>
        <w:t>ч</w:t>
      </w:r>
      <w:r>
        <w:rPr>
          <w:rFonts w:ascii="Times New Roman" w:hAnsi="Times New Roman"/>
          <w:iCs/>
          <w:sz w:val="28"/>
          <w:szCs w:val="28"/>
        </w:rPr>
        <w:t>ения</w:t>
      </w:r>
      <w:r w:rsidRPr="00CB4971">
        <w:rPr>
          <w:rFonts w:ascii="Times New Roman" w:hAnsi="Times New Roman"/>
          <w:iCs/>
          <w:sz w:val="28"/>
          <w:szCs w:val="28"/>
        </w:rPr>
        <w:t xml:space="preserve"> языково</w:t>
      </w:r>
      <w:r>
        <w:rPr>
          <w:rFonts w:ascii="Times New Roman" w:hAnsi="Times New Roman"/>
          <w:iCs/>
          <w:sz w:val="28"/>
          <w:szCs w:val="28"/>
        </w:rPr>
        <w:t>го</w:t>
      </w:r>
      <w:r w:rsidRPr="00CB4971">
        <w:rPr>
          <w:rFonts w:ascii="Times New Roman" w:hAnsi="Times New Roman"/>
          <w:iCs/>
          <w:sz w:val="28"/>
          <w:szCs w:val="28"/>
        </w:rPr>
        <w:t xml:space="preserve"> </w:t>
      </w:r>
      <w:bookmarkStart w:id="1" w:name="YANDEX_36"/>
      <w:bookmarkEnd w:id="1"/>
      <w:r w:rsidRPr="00CB4971">
        <w:rPr>
          <w:rFonts w:ascii="Times New Roman" w:hAnsi="Times New Roman"/>
          <w:iCs/>
          <w:sz w:val="28"/>
          <w:szCs w:val="28"/>
        </w:rPr>
        <w:t> и  смыслово</w:t>
      </w:r>
      <w:r>
        <w:rPr>
          <w:rFonts w:ascii="Times New Roman" w:hAnsi="Times New Roman"/>
          <w:iCs/>
          <w:sz w:val="28"/>
          <w:szCs w:val="28"/>
        </w:rPr>
        <w:t>го</w:t>
      </w:r>
      <w:r w:rsidRPr="00CB4971">
        <w:rPr>
          <w:rFonts w:ascii="Times New Roman" w:hAnsi="Times New Roman"/>
          <w:iCs/>
          <w:sz w:val="28"/>
          <w:szCs w:val="28"/>
        </w:rPr>
        <w:t xml:space="preserve"> согласовани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CB4971">
        <w:rPr>
          <w:rFonts w:ascii="Times New Roman" w:hAnsi="Times New Roman"/>
          <w:iCs/>
          <w:sz w:val="28"/>
          <w:szCs w:val="28"/>
        </w:rPr>
        <w:t>, упорядочени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CB4971">
        <w:rPr>
          <w:rFonts w:ascii="Times New Roman" w:hAnsi="Times New Roman"/>
          <w:iCs/>
          <w:sz w:val="28"/>
          <w:szCs w:val="28"/>
        </w:rPr>
        <w:t xml:space="preserve"> </w:t>
      </w:r>
      <w:bookmarkStart w:id="2" w:name="YANDEX_37"/>
      <w:bookmarkEnd w:id="2"/>
      <w:r>
        <w:rPr>
          <w:rFonts w:ascii="Times New Roman" w:hAnsi="Times New Roman"/>
          <w:iCs/>
          <w:sz w:val="28"/>
          <w:szCs w:val="28"/>
        </w:rPr>
        <w:t>и</w:t>
      </w:r>
      <w:r w:rsidRPr="00CB4971">
        <w:rPr>
          <w:rFonts w:ascii="Times New Roman" w:hAnsi="Times New Roman"/>
          <w:iCs/>
          <w:sz w:val="28"/>
          <w:szCs w:val="28"/>
        </w:rPr>
        <w:t xml:space="preserve"> </w:t>
      </w:r>
      <w:hyperlink r:id="rId8" w:tooltip="Унификация" w:history="1">
        <w:r w:rsidRPr="00CB4971">
          <w:rPr>
            <w:rFonts w:ascii="Times New Roman" w:hAnsi="Times New Roman"/>
            <w:iCs/>
            <w:sz w:val="28"/>
            <w:szCs w:val="28"/>
          </w:rPr>
          <w:t>унификаци</w:t>
        </w:r>
        <w:r>
          <w:rPr>
            <w:rFonts w:ascii="Times New Roman" w:hAnsi="Times New Roman"/>
            <w:iCs/>
            <w:sz w:val="28"/>
            <w:szCs w:val="28"/>
          </w:rPr>
          <w:t>и</w:t>
        </w:r>
      </w:hyperlink>
      <w:r w:rsidRPr="00CB4971">
        <w:rPr>
          <w:rFonts w:ascii="Times New Roman" w:hAnsi="Times New Roman"/>
          <w:iCs/>
          <w:sz w:val="28"/>
          <w:szCs w:val="28"/>
        </w:rPr>
        <w:t xml:space="preserve"> </w:t>
      </w:r>
      <w:bookmarkStart w:id="3" w:name="YANDEX_38"/>
      <w:bookmarkEnd w:id="3"/>
      <w:r>
        <w:rPr>
          <w:rFonts w:ascii="Times New Roman" w:hAnsi="Times New Roman"/>
          <w:iCs/>
          <w:sz w:val="28"/>
          <w:szCs w:val="28"/>
        </w:rPr>
        <w:t>строительной</w:t>
      </w:r>
      <w:r w:rsidRPr="00CB4971">
        <w:rPr>
          <w:rFonts w:ascii="Times New Roman" w:hAnsi="Times New Roman"/>
          <w:iCs/>
          <w:sz w:val="28"/>
          <w:szCs w:val="28"/>
        </w:rPr>
        <w:t xml:space="preserve"> терминологии, взаимной информ</w:t>
      </w:r>
      <w:r>
        <w:rPr>
          <w:rFonts w:ascii="Times New Roman" w:hAnsi="Times New Roman"/>
          <w:iCs/>
          <w:sz w:val="28"/>
          <w:szCs w:val="28"/>
        </w:rPr>
        <w:t>ированности</w:t>
      </w:r>
      <w:r w:rsidRPr="00CB4971">
        <w:rPr>
          <w:rFonts w:ascii="Times New Roman" w:hAnsi="Times New Roman"/>
          <w:iCs/>
          <w:sz w:val="28"/>
          <w:szCs w:val="28"/>
        </w:rPr>
        <w:t xml:space="preserve"> в области стро</w:t>
      </w:r>
      <w:r w:rsidRPr="00CB4971">
        <w:rPr>
          <w:rFonts w:ascii="Times New Roman" w:hAnsi="Times New Roman"/>
          <w:iCs/>
          <w:sz w:val="28"/>
          <w:szCs w:val="28"/>
        </w:rPr>
        <w:t>и</w:t>
      </w:r>
      <w:r w:rsidRPr="00CB4971">
        <w:rPr>
          <w:rFonts w:ascii="Times New Roman" w:hAnsi="Times New Roman"/>
          <w:iCs/>
          <w:sz w:val="28"/>
          <w:szCs w:val="28"/>
        </w:rPr>
        <w:t xml:space="preserve">тельства </w:t>
      </w:r>
      <w:bookmarkStart w:id="4" w:name="YANDEX_41"/>
      <w:bookmarkEnd w:id="4"/>
      <w:r>
        <w:rPr>
          <w:rFonts w:ascii="Times New Roman" w:hAnsi="Times New Roman"/>
          <w:iCs/>
          <w:sz w:val="28"/>
          <w:szCs w:val="28"/>
        </w:rPr>
        <w:t>и</w:t>
      </w:r>
      <w:r w:rsidRPr="00CB4971">
        <w:rPr>
          <w:rFonts w:ascii="Times New Roman" w:hAnsi="Times New Roman"/>
          <w:iCs/>
          <w:sz w:val="28"/>
          <w:szCs w:val="28"/>
        </w:rPr>
        <w:t xml:space="preserve"> архитектуры. </w:t>
      </w:r>
    </w:p>
    <w:p w:rsidR="00BE1CF7" w:rsidRPr="00BE1CF7" w:rsidRDefault="00BE1CF7" w:rsidP="00BE1CF7">
      <w:pPr>
        <w:pStyle w:val="ab"/>
        <w:tabs>
          <w:tab w:val="left" w:pos="1418"/>
        </w:tabs>
        <w:spacing w:before="120" w:after="120" w:line="30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1CF7">
        <w:rPr>
          <w:rFonts w:ascii="Times New Roman" w:hAnsi="Times New Roman" w:cs="Times New Roman"/>
          <w:sz w:val="28"/>
          <w:szCs w:val="28"/>
        </w:rPr>
        <w:t>Настоящая работа посвящена созданию Терминологического словаря, необходимого при разработке национальных нормативных документов, га</w:t>
      </w:r>
      <w:r w:rsidRPr="00BE1CF7">
        <w:rPr>
          <w:rFonts w:ascii="Times New Roman" w:hAnsi="Times New Roman" w:cs="Times New Roman"/>
          <w:sz w:val="28"/>
          <w:szCs w:val="28"/>
        </w:rPr>
        <w:t>р</w:t>
      </w:r>
      <w:r w:rsidRPr="00BE1CF7">
        <w:rPr>
          <w:rFonts w:ascii="Times New Roman" w:hAnsi="Times New Roman" w:cs="Times New Roman"/>
          <w:sz w:val="28"/>
          <w:szCs w:val="28"/>
        </w:rPr>
        <w:t>монизированных с нормативными документами стран Евросоюза.</w:t>
      </w:r>
    </w:p>
    <w:p w:rsidR="000002F6" w:rsidRDefault="00547C29" w:rsidP="00D27421">
      <w:pPr>
        <w:spacing w:before="120" w:after="120" w:line="30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4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качестве источника терминов использованы официальные версии </w:t>
      </w:r>
      <w:r w:rsidR="0000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стандартов </w:t>
      </w:r>
      <w:r w:rsidR="000002F6" w:rsidRPr="0054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(Еврокод</w:t>
      </w:r>
      <w:r w:rsidR="0000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="000002F6" w:rsidRPr="0054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на английском языке </w:t>
      </w:r>
      <w:r w:rsidRPr="0054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европейск</w:t>
      </w:r>
      <w:r w:rsidR="0000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54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002F6" w:rsidRPr="00F15B69">
        <w:rPr>
          <w:rFonts w:ascii="Times New Roman" w:eastAsia="Times New Roman" w:hAnsi="Times New Roman"/>
          <w:color w:val="000000"/>
          <w:sz w:val="28"/>
          <w:szCs w:val="28"/>
        </w:rPr>
        <w:t>систем</w:t>
      </w:r>
      <w:r w:rsidR="000002F6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0002F6" w:rsidRPr="00F15B69">
        <w:rPr>
          <w:rFonts w:ascii="Times New Roman" w:eastAsia="Times New Roman" w:hAnsi="Times New Roman"/>
          <w:color w:val="000000"/>
          <w:sz w:val="28"/>
          <w:szCs w:val="28"/>
        </w:rPr>
        <w:t xml:space="preserve"> норм</w:t>
      </w:r>
      <w:r w:rsidR="000002F6" w:rsidRPr="00F15B6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0002F6" w:rsidRPr="00F15B69">
        <w:rPr>
          <w:rFonts w:ascii="Times New Roman" w:eastAsia="Times New Roman" w:hAnsi="Times New Roman"/>
          <w:color w:val="000000"/>
          <w:sz w:val="28"/>
          <w:szCs w:val="28"/>
        </w:rPr>
        <w:t>тивной документации в строительстве:</w:t>
      </w:r>
    </w:p>
    <w:tbl>
      <w:tblPr>
        <w:tblStyle w:val="af1"/>
        <w:tblpPr w:leftFromText="181" w:rightFromText="181" w:vertAnchor="text" w:horzAnchor="margin" w:tblpXSpec="center" w:tblpY="5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30"/>
        <w:gridCol w:w="8017"/>
      </w:tblGrid>
      <w:tr w:rsidR="00331FD9" w:rsidRPr="00386E2A" w:rsidTr="00331FD9">
        <w:trPr>
          <w:trHeight w:val="134"/>
        </w:trPr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EN 1990 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0: Основы проектирования сооружений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1991-1-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1: Воздействия на сооружения.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Часть 1-1. Основные воздействия. Удельный вес, собственный вес и временные нагрузки на здания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1991-1-2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1: Воздействия на сооружения.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 Часть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. Воздействия при пож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ре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1991-1-3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1: Воздействия на сооружения.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 Часть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. Снеговые нагрузки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1991-1-4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1: Воздействия на сооружения.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 Часть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. Ветровые нагрузки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1991-1-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1: Воздействия на сооружения.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 Часть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231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BE3">
              <w:rPr>
                <w:rFonts w:ascii="Times New Roman" w:hAnsi="Times New Roman"/>
                <w:bCs/>
                <w:sz w:val="24"/>
                <w:szCs w:val="24"/>
              </w:rPr>
              <w:t>Основные воздействия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880BE3">
              <w:rPr>
                <w:rFonts w:ascii="Times New Roman" w:hAnsi="Times New Roman"/>
                <w:bCs/>
                <w:sz w:val="24"/>
                <w:szCs w:val="24"/>
              </w:rPr>
              <w:t xml:space="preserve"> Температурные воздействия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1991-1-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1: Воздействия на сооружения.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 Часть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BE3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воздействия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880BE3">
              <w:rPr>
                <w:rFonts w:ascii="Times New Roman" w:hAnsi="Times New Roman"/>
                <w:bCs/>
                <w:sz w:val="24"/>
                <w:szCs w:val="24"/>
              </w:rPr>
              <w:t>Воздействия при производстве строительных работ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1991-1-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1: Воздействия на сооружения.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 Часть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BE3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воздействия – Аварийные воздействия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7" w:type="dxa"/>
          </w:tcPr>
          <w:p w:rsidR="00331FD9" w:rsidRPr="000400F3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1: Воздействия на сооружения.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00F3">
              <w:rPr>
                <w:rFonts w:ascii="Times New Roman" w:hAnsi="Times New Roman"/>
                <w:bCs/>
                <w:sz w:val="24"/>
                <w:szCs w:val="24"/>
              </w:rPr>
              <w:t>Часть 2: Транспортные нагрузки на мосты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1: Воздействия на сооружения.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00F3">
              <w:rPr>
                <w:rFonts w:ascii="Times New Roman" w:hAnsi="Times New Roman"/>
                <w:bCs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400F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00F3">
              <w:rPr>
                <w:rFonts w:ascii="Times New Roman" w:hAnsi="Times New Roman"/>
                <w:bCs/>
                <w:sz w:val="24"/>
                <w:szCs w:val="24"/>
              </w:rPr>
              <w:t>Воздействия от кранов и механического оборудования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1: Воздействия на сооружения.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00F3">
              <w:rPr>
                <w:rFonts w:ascii="Times New Roman" w:hAnsi="Times New Roman"/>
                <w:bCs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400F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Силосы, бункеры и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зервуары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1992-1-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2: Проектирование 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елезобетонных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констр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укций.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>Часть 1-1. О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>щие правила и правила для зданий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1992-1-2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2: Проектирование 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елезобетонных 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констр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укций.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  Часть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. О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щие  правила. Определение огнестойкости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-1-1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 xml:space="preserve"> Часть 1-1.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14447">
              <w:rPr>
                <w:rFonts w:ascii="Times New Roman" w:hAnsi="Times New Roman"/>
                <w:bCs/>
                <w:sz w:val="24"/>
                <w:szCs w:val="24"/>
              </w:rPr>
              <w:t>Общие пр</w:t>
            </w:r>
            <w:r w:rsidRPr="0031444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14447">
              <w:rPr>
                <w:rFonts w:ascii="Times New Roman" w:hAnsi="Times New Roman"/>
                <w:bCs/>
                <w:sz w:val="24"/>
                <w:szCs w:val="24"/>
              </w:rPr>
              <w:t>вила и правила для зданий и сооруже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ний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 xml:space="preserve"> Часть 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554D">
              <w:rPr>
                <w:rFonts w:ascii="Times New Roman" w:hAnsi="Times New Roman"/>
                <w:bCs/>
                <w:sz w:val="24"/>
                <w:szCs w:val="24"/>
              </w:rPr>
              <w:t>Общие пр</w:t>
            </w:r>
            <w:r w:rsidRPr="002E554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E554D">
              <w:rPr>
                <w:rFonts w:ascii="Times New Roman" w:hAnsi="Times New Roman"/>
                <w:bCs/>
                <w:sz w:val="24"/>
                <w:szCs w:val="24"/>
              </w:rPr>
              <w:t>вила. Проектирование огнестойкости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-1-3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135E7">
              <w:rPr>
                <w:rFonts w:ascii="Times New Roman" w:hAnsi="Times New Roman"/>
                <w:bCs/>
                <w:sz w:val="24"/>
                <w:szCs w:val="24"/>
              </w:rPr>
              <w:t>Часть 1-3. Общие пр</w:t>
            </w:r>
            <w:r w:rsidRPr="00C135E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135E7">
              <w:rPr>
                <w:rFonts w:ascii="Times New Roman" w:hAnsi="Times New Roman"/>
                <w:bCs/>
                <w:sz w:val="24"/>
                <w:szCs w:val="24"/>
              </w:rPr>
              <w:t>вила. Дополнительные правила для холодноформованных элементов и профилированных листов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-1-5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44475">
              <w:rPr>
                <w:rFonts w:ascii="Times New Roman" w:hAnsi="Times New Roman"/>
                <w:bCs/>
                <w:sz w:val="24"/>
                <w:szCs w:val="24"/>
              </w:rPr>
              <w:t>Часть 1-5.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4475">
              <w:rPr>
                <w:rFonts w:ascii="Times New Roman" w:hAnsi="Times New Roman"/>
                <w:bCs/>
                <w:sz w:val="24"/>
                <w:szCs w:val="24"/>
              </w:rPr>
              <w:t>Пластинч</w:t>
            </w:r>
            <w:r w:rsidRPr="00F4447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F44475">
              <w:rPr>
                <w:rFonts w:ascii="Times New Roman" w:hAnsi="Times New Roman"/>
                <w:bCs/>
                <w:sz w:val="24"/>
                <w:szCs w:val="24"/>
              </w:rPr>
              <w:t>тые элементы конструкций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-1-6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449D1">
              <w:rPr>
                <w:rFonts w:ascii="Times New Roman" w:hAnsi="Times New Roman"/>
                <w:bCs/>
                <w:sz w:val="24"/>
                <w:szCs w:val="24"/>
              </w:rPr>
              <w:t>Часть 1-6.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49D1">
              <w:rPr>
                <w:rFonts w:ascii="Times New Roman" w:hAnsi="Times New Roman"/>
                <w:bCs/>
                <w:sz w:val="24"/>
                <w:szCs w:val="24"/>
              </w:rPr>
              <w:t>Оболочки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-1-7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E0B69">
              <w:rPr>
                <w:rFonts w:ascii="Times New Roman" w:hAnsi="Times New Roman"/>
                <w:bCs/>
                <w:sz w:val="24"/>
                <w:szCs w:val="24"/>
              </w:rPr>
              <w:t>Часть 1-7.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E0B69">
              <w:rPr>
                <w:rFonts w:ascii="Times New Roman" w:hAnsi="Times New Roman"/>
                <w:bCs/>
                <w:sz w:val="24"/>
                <w:szCs w:val="24"/>
              </w:rPr>
              <w:t>Прочность плоских листовых конструкций 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E0B69">
              <w:rPr>
                <w:rFonts w:ascii="Times New Roman" w:hAnsi="Times New Roman"/>
                <w:bCs/>
                <w:sz w:val="24"/>
                <w:szCs w:val="24"/>
              </w:rPr>
              <w:t>действии поперечной нагрузки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-1-8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DA04C7">
              <w:rPr>
                <w:rFonts w:ascii="Times New Roman" w:hAnsi="Times New Roman"/>
                <w:bCs/>
                <w:sz w:val="24"/>
                <w:szCs w:val="24"/>
              </w:rPr>
              <w:t>Часть 1-8.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04C7">
              <w:rPr>
                <w:rFonts w:ascii="Times New Roman" w:hAnsi="Times New Roman"/>
                <w:bCs/>
                <w:sz w:val="24"/>
                <w:szCs w:val="24"/>
              </w:rPr>
              <w:t>Расчёт с</w:t>
            </w:r>
            <w:r w:rsidRPr="00DA04C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A04C7">
              <w:rPr>
                <w:rFonts w:ascii="Times New Roman" w:hAnsi="Times New Roman"/>
                <w:bCs/>
                <w:sz w:val="24"/>
                <w:szCs w:val="24"/>
              </w:rPr>
              <w:t>единений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-1-9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C1A9D">
              <w:rPr>
                <w:rFonts w:ascii="Times New Roman" w:hAnsi="Times New Roman"/>
                <w:bCs/>
                <w:sz w:val="24"/>
                <w:szCs w:val="24"/>
              </w:rPr>
              <w:t>Часть 1-9.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1A9D">
              <w:rPr>
                <w:rFonts w:ascii="Times New Roman" w:hAnsi="Times New Roman"/>
                <w:bCs/>
                <w:sz w:val="24"/>
                <w:szCs w:val="24"/>
              </w:rPr>
              <w:t>Усталостная прочность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-1-10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32E3F">
              <w:rPr>
                <w:rFonts w:ascii="Times New Roman" w:hAnsi="Times New Roman"/>
                <w:bCs/>
                <w:sz w:val="24"/>
                <w:szCs w:val="24"/>
              </w:rPr>
              <w:t>Часть 1-10.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2E3F">
              <w:rPr>
                <w:rFonts w:ascii="Times New Roman" w:hAnsi="Times New Roman"/>
                <w:bCs/>
                <w:sz w:val="24"/>
                <w:szCs w:val="24"/>
              </w:rPr>
              <w:t>Свойства трещиностойкости и прочности материала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2E3F">
              <w:rPr>
                <w:rFonts w:ascii="Times New Roman" w:hAnsi="Times New Roman"/>
                <w:bCs/>
                <w:sz w:val="24"/>
                <w:szCs w:val="24"/>
              </w:rPr>
              <w:t>по направлению толщины пр</w:t>
            </w:r>
            <w:r w:rsidRPr="00932E3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32E3F">
              <w:rPr>
                <w:rFonts w:ascii="Times New Roman" w:hAnsi="Times New Roman"/>
                <w:bCs/>
                <w:sz w:val="24"/>
                <w:szCs w:val="24"/>
              </w:rPr>
              <w:t>ката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-1-11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DA5DBE">
              <w:rPr>
                <w:rFonts w:ascii="Times New Roman" w:hAnsi="Times New Roman"/>
                <w:bCs/>
                <w:sz w:val="24"/>
                <w:szCs w:val="24"/>
              </w:rPr>
              <w:t>Часть 1-11.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5DBE">
              <w:rPr>
                <w:rFonts w:ascii="Times New Roman" w:hAnsi="Times New Roman"/>
                <w:bCs/>
                <w:sz w:val="24"/>
                <w:szCs w:val="24"/>
              </w:rPr>
              <w:t>Проектир</w:t>
            </w:r>
            <w:r w:rsidRPr="00DA5DB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A5DBE">
              <w:rPr>
                <w:rFonts w:ascii="Times New Roman" w:hAnsi="Times New Roman"/>
                <w:bCs/>
                <w:sz w:val="24"/>
                <w:szCs w:val="24"/>
              </w:rPr>
              <w:t>вание элементов вантовых конструкций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DA5DBE">
              <w:rPr>
                <w:rFonts w:ascii="Times New Roman" w:hAnsi="Times New Roman"/>
                <w:bCs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 Стальные 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ты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-3-1</w:t>
            </w:r>
          </w:p>
        </w:tc>
        <w:tc>
          <w:tcPr>
            <w:tcW w:w="8017" w:type="dxa"/>
          </w:tcPr>
          <w:p w:rsidR="00331FD9" w:rsidRPr="00D534D9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D534D9">
              <w:rPr>
                <w:rFonts w:ascii="Times New Roman" w:hAnsi="Times New Roman"/>
                <w:bCs/>
                <w:sz w:val="24"/>
                <w:szCs w:val="24"/>
              </w:rPr>
              <w:t>Часть 3-1.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34D9">
              <w:rPr>
                <w:rFonts w:ascii="Times New Roman" w:hAnsi="Times New Roman"/>
                <w:bCs/>
                <w:sz w:val="24"/>
                <w:szCs w:val="24"/>
              </w:rPr>
              <w:t>Башни, ма</w:t>
            </w:r>
            <w:r w:rsidRPr="00D534D9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D534D9">
              <w:rPr>
                <w:rFonts w:ascii="Times New Roman" w:hAnsi="Times New Roman"/>
                <w:bCs/>
                <w:sz w:val="24"/>
                <w:szCs w:val="24"/>
              </w:rPr>
              <w:t>ты и дымовые трубы. Башни и мачты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-3-2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D534D9">
              <w:rPr>
                <w:rFonts w:ascii="Times New Roman" w:hAnsi="Times New Roman"/>
                <w:bCs/>
                <w:sz w:val="24"/>
                <w:szCs w:val="24"/>
              </w:rPr>
              <w:t>Часть 3-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534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34D9">
              <w:rPr>
                <w:rFonts w:ascii="Times New Roman" w:hAnsi="Times New Roman"/>
                <w:bCs/>
                <w:sz w:val="24"/>
                <w:szCs w:val="24"/>
              </w:rPr>
              <w:t>Башни, ма</w:t>
            </w:r>
            <w:r w:rsidRPr="00D534D9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D534D9">
              <w:rPr>
                <w:rFonts w:ascii="Times New Roman" w:hAnsi="Times New Roman"/>
                <w:bCs/>
                <w:sz w:val="24"/>
                <w:szCs w:val="24"/>
              </w:rPr>
              <w:t>ты и дымовые трубы. Дымовые трубы.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-4-1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C44D3">
              <w:rPr>
                <w:rFonts w:ascii="Times New Roman" w:hAnsi="Times New Roman"/>
                <w:bCs/>
                <w:sz w:val="24"/>
                <w:szCs w:val="24"/>
              </w:rPr>
              <w:t xml:space="preserve"> Часть 4-1.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44D3">
              <w:rPr>
                <w:rFonts w:ascii="Times New Roman" w:hAnsi="Times New Roman"/>
                <w:bCs/>
                <w:sz w:val="24"/>
                <w:szCs w:val="24"/>
              </w:rPr>
              <w:t>Бункера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-4-2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C44D3">
              <w:rPr>
                <w:rFonts w:ascii="Times New Roman" w:hAnsi="Times New Roman"/>
                <w:bCs/>
                <w:sz w:val="24"/>
                <w:szCs w:val="24"/>
              </w:rPr>
              <w:t xml:space="preserve"> Часть 4-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C44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Резервуары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-4-3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C44D3">
              <w:rPr>
                <w:rFonts w:ascii="Times New Roman" w:hAnsi="Times New Roman"/>
                <w:bCs/>
                <w:sz w:val="24"/>
                <w:szCs w:val="24"/>
              </w:rPr>
              <w:t xml:space="preserve"> Часть 4-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C44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Трубы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-5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C44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Часть 5. Сваи и шпу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ты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-6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3: Проектирование стальных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C44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Часть 6. Подкрановые конструкции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4-1-1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Еврокод 4: 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>Проектирование сталежелезобетонных конструкций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Часть 1-1. Общие правила и правила для зданий и сооружений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4-1-2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Еврокод 4: 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>Проектирование сталежелезобетонных конструкций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Часть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.  Общие правила проектирования с учётом огнестойкости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4-2</w:t>
            </w:r>
          </w:p>
        </w:tc>
        <w:tc>
          <w:tcPr>
            <w:tcW w:w="8017" w:type="dxa"/>
          </w:tcPr>
          <w:p w:rsidR="00331FD9" w:rsidRPr="00F06B7E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Еврокод 4: 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>Проектирование сталежелезобетонных конструкций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6B7E">
              <w:rPr>
                <w:rFonts w:ascii="Times New Roman" w:hAnsi="Times New Roman"/>
                <w:bCs/>
                <w:sz w:val="24"/>
                <w:szCs w:val="24"/>
              </w:rPr>
              <w:t xml:space="preserve">Часть 2. </w:t>
            </w:r>
          </w:p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6B7E">
              <w:rPr>
                <w:rFonts w:ascii="Times New Roman" w:hAnsi="Times New Roman"/>
                <w:bCs/>
                <w:sz w:val="24"/>
                <w:szCs w:val="24"/>
              </w:rPr>
              <w:t>Общие правила и правила для мостов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-1-1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5: Проектирование деревянных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Часть 1-1. 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>Общие правила и правила для зданий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5: Проектирование деревянных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Часть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6F63">
              <w:rPr>
                <w:rFonts w:ascii="Times New Roman" w:hAnsi="Times New Roman"/>
                <w:bCs/>
                <w:sz w:val="24"/>
                <w:szCs w:val="24"/>
              </w:rPr>
              <w:t>Расчет конструкций на воздействие пожара</w:t>
            </w:r>
          </w:p>
        </w:tc>
      </w:tr>
      <w:tr w:rsidR="00331FD9" w:rsidRPr="00386E2A" w:rsidTr="00331FD9">
        <w:trPr>
          <w:trHeight w:val="186"/>
        </w:trPr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5: Проектирование деревянных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48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Часть 2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Мосты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-1-1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6: Проектирование каменных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Часть 1-1.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35F3">
              <w:rPr>
                <w:rFonts w:ascii="Times New Roman" w:hAnsi="Times New Roman"/>
                <w:bCs/>
                <w:sz w:val="24"/>
                <w:szCs w:val="24"/>
              </w:rPr>
              <w:t>Общие пр</w:t>
            </w:r>
            <w:r w:rsidRPr="006835F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835F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вила для армированных и неармированных каменных конструкций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EN 1996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6: Проектирование каменных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Часть 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737E2">
              <w:rPr>
                <w:rFonts w:ascii="Times New Roman" w:hAnsi="Times New Roman"/>
                <w:bCs/>
                <w:sz w:val="24"/>
                <w:szCs w:val="24"/>
              </w:rPr>
              <w:t>Общие пр</w:t>
            </w:r>
            <w:r w:rsidRPr="00A737E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737E2">
              <w:rPr>
                <w:rFonts w:ascii="Times New Roman" w:hAnsi="Times New Roman"/>
                <w:bCs/>
                <w:sz w:val="24"/>
                <w:szCs w:val="24"/>
              </w:rPr>
              <w:t>вила. Расчёт конструкций при пожаре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6: Проектирование каменных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Часть 2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0B14">
              <w:rPr>
                <w:rFonts w:ascii="Times New Roman" w:hAnsi="Times New Roman"/>
                <w:bCs/>
                <w:sz w:val="24"/>
                <w:szCs w:val="24"/>
              </w:rPr>
              <w:t>Проектные решения, выбор материалов и возведение каменных конструкций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-3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6: Проектирование каменных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Часть 3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6629">
              <w:rPr>
                <w:rFonts w:ascii="Times New Roman" w:hAnsi="Times New Roman"/>
                <w:bCs/>
                <w:sz w:val="24"/>
                <w:szCs w:val="24"/>
              </w:rPr>
              <w:t>Упрощ</w:t>
            </w:r>
            <w:r>
              <w:rPr>
                <w:rFonts w:ascii="Cambria Math" w:hAnsi="Cambria Math" w:cs="Cambria Math"/>
                <w:bCs/>
                <w:sz w:val="24"/>
                <w:szCs w:val="24"/>
              </w:rPr>
              <w:t>ё</w:t>
            </w:r>
            <w:r w:rsidRPr="00A46629">
              <w:rPr>
                <w:rFonts w:ascii="Times New Roman" w:hAnsi="Times New Roman" w:cs="Times New Roman"/>
                <w:bCs/>
                <w:sz w:val="24"/>
                <w:szCs w:val="24"/>
              </w:rPr>
              <w:t>нные</w:t>
            </w:r>
            <w:r w:rsidRPr="00A46629">
              <w:rPr>
                <w:rFonts w:ascii="Times New Roman" w:hAnsi="Times New Roman"/>
                <w:bCs/>
                <w:sz w:val="24"/>
                <w:szCs w:val="24"/>
              </w:rPr>
              <w:t xml:space="preserve"> методы расчета неармированных каменных конструкций 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Еврокод 7: Геотехническое проектирование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Часть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Общие правила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 xml:space="preserve">Еврокод 7: Геотехническое проектирование 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Часть 2</w:t>
            </w:r>
            <w:r w:rsidRPr="00D813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Исследования и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пытания грунтов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</w:p>
        </w:tc>
        <w:tc>
          <w:tcPr>
            <w:tcW w:w="8017" w:type="dxa"/>
          </w:tcPr>
          <w:p w:rsidR="00331FD9" w:rsidRPr="005C5D09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D09">
              <w:rPr>
                <w:rFonts w:ascii="Times New Roman" w:hAnsi="Times New Roman"/>
                <w:bCs/>
                <w:sz w:val="24"/>
                <w:szCs w:val="24"/>
              </w:rPr>
              <w:t>Еврокод 8: Проектирование сейсмостойких сооружений</w:t>
            </w:r>
            <w:r w:rsidRPr="00BB6273">
              <w:rPr>
                <w:rFonts w:ascii="Times New Roman" w:hAnsi="Times New Roman"/>
                <w:bCs/>
                <w:sz w:val="24"/>
                <w:szCs w:val="24"/>
              </w:rPr>
              <w:t xml:space="preserve"> Часть 1. Общие положения, сейсмические воздействия и требования по проектированию зданий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</w:p>
        </w:tc>
        <w:tc>
          <w:tcPr>
            <w:tcW w:w="8017" w:type="dxa"/>
          </w:tcPr>
          <w:p w:rsidR="00331FD9" w:rsidRPr="005C5D09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D09">
              <w:rPr>
                <w:rFonts w:ascii="Times New Roman" w:hAnsi="Times New Roman"/>
                <w:bCs/>
                <w:sz w:val="24"/>
                <w:szCs w:val="24"/>
              </w:rPr>
              <w:t>Еврокод 8: Проектирование сейсмостойких сооружений</w:t>
            </w:r>
            <w:r w:rsidRPr="00BB6273">
              <w:rPr>
                <w:rFonts w:ascii="Times New Roman" w:hAnsi="Times New Roman"/>
                <w:bCs/>
                <w:sz w:val="24"/>
                <w:szCs w:val="24"/>
              </w:rPr>
              <w:t xml:space="preserve"> Часть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B62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Мосты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-4</w:t>
            </w:r>
          </w:p>
        </w:tc>
        <w:tc>
          <w:tcPr>
            <w:tcW w:w="8017" w:type="dxa"/>
          </w:tcPr>
          <w:p w:rsidR="00331FD9" w:rsidRPr="00BB6273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D09">
              <w:rPr>
                <w:rFonts w:ascii="Times New Roman" w:hAnsi="Times New Roman"/>
                <w:bCs/>
                <w:sz w:val="24"/>
                <w:szCs w:val="24"/>
              </w:rPr>
              <w:t>Еврокод 8: Проектирование сейсмостойких сооружений</w:t>
            </w:r>
            <w:r w:rsidRPr="00BB6273">
              <w:rPr>
                <w:rFonts w:ascii="Times New Roman" w:hAnsi="Times New Roman"/>
                <w:bCs/>
                <w:sz w:val="24"/>
                <w:szCs w:val="24"/>
              </w:rPr>
              <w:t xml:space="preserve"> Часть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BB6273">
              <w:rPr>
                <w:rFonts w:ascii="Times New Roman" w:hAnsi="Times New Roman"/>
                <w:bCs/>
                <w:sz w:val="24"/>
                <w:szCs w:val="24"/>
              </w:rPr>
              <w:t>Силосы, резервуары и трубопроводы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-6</w:t>
            </w:r>
          </w:p>
        </w:tc>
        <w:tc>
          <w:tcPr>
            <w:tcW w:w="8017" w:type="dxa"/>
          </w:tcPr>
          <w:p w:rsidR="00331FD9" w:rsidRPr="00190B2B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D09">
              <w:rPr>
                <w:rFonts w:ascii="Times New Roman" w:hAnsi="Times New Roman"/>
                <w:bCs/>
                <w:sz w:val="24"/>
                <w:szCs w:val="24"/>
              </w:rPr>
              <w:t>Еврокод 8: Проектирование сейсмостойких сооружений</w:t>
            </w:r>
            <w:r w:rsidRPr="00BB62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0B2B">
              <w:rPr>
                <w:rFonts w:ascii="Times New Roman" w:hAnsi="Times New Roman"/>
                <w:bCs/>
                <w:sz w:val="24"/>
                <w:szCs w:val="24"/>
              </w:rPr>
              <w:t>Часть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90B2B">
              <w:rPr>
                <w:rFonts w:ascii="Times New Roman" w:hAnsi="Times New Roman"/>
                <w:bCs/>
                <w:sz w:val="24"/>
                <w:szCs w:val="24"/>
              </w:rPr>
              <w:t xml:space="preserve"> Башни, мачты и трубы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-1-1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9: Проектирование алюминиевых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Часть 1-1. Общие правила конструирования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-1-2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9: Проектирование алюминиевых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Часть 1-2. </w:t>
            </w:r>
            <w:r w:rsidRPr="006560BE">
              <w:rPr>
                <w:rFonts w:ascii="Times New Roman" w:hAnsi="Times New Roman"/>
                <w:bCs/>
                <w:sz w:val="24"/>
                <w:szCs w:val="24"/>
              </w:rPr>
              <w:t xml:space="preserve"> Прое</w:t>
            </w:r>
            <w:r w:rsidRPr="006560B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6560BE">
              <w:rPr>
                <w:rFonts w:ascii="Times New Roman" w:hAnsi="Times New Roman"/>
                <w:bCs/>
                <w:sz w:val="24"/>
                <w:szCs w:val="24"/>
              </w:rPr>
              <w:t xml:space="preserve">тирование конструкций с учётом огнестойкости 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-1-3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9: Проектирование алюминиевых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Часть 1-3. Конс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рукции, подверженные усталостным нагрузкам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-1-4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9: Проектирование алюминиевых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Часть 1-4. </w:t>
            </w:r>
            <w:r w:rsidRPr="000B6F5F">
              <w:rPr>
                <w:rFonts w:ascii="Times New Roman" w:hAnsi="Times New Roman"/>
                <w:bCs/>
                <w:sz w:val="24"/>
                <w:szCs w:val="24"/>
              </w:rPr>
              <w:t>Холо</w:t>
            </w:r>
            <w:r w:rsidRPr="000B6F5F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0B6F5F">
              <w:rPr>
                <w:rFonts w:ascii="Times New Roman" w:hAnsi="Times New Roman"/>
                <w:bCs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</w:t>
            </w:r>
            <w:r w:rsidRPr="000B6F5F">
              <w:rPr>
                <w:rFonts w:ascii="Times New Roman" w:hAnsi="Times New Roman"/>
                <w:bCs/>
                <w:sz w:val="24"/>
                <w:szCs w:val="24"/>
              </w:rPr>
              <w:t>ованные лист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овые конструкции</w:t>
            </w:r>
          </w:p>
        </w:tc>
      </w:tr>
      <w:tr w:rsidR="00331FD9" w:rsidRPr="00386E2A" w:rsidTr="00331FD9">
        <w:tc>
          <w:tcPr>
            <w:tcW w:w="1730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EN 1999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-1-5</w:t>
            </w:r>
          </w:p>
        </w:tc>
        <w:tc>
          <w:tcPr>
            <w:tcW w:w="8017" w:type="dxa"/>
          </w:tcPr>
          <w:p w:rsidR="00331FD9" w:rsidRPr="00386E2A" w:rsidRDefault="00331FD9" w:rsidP="00950A03">
            <w:pPr>
              <w:spacing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6E2A">
              <w:rPr>
                <w:rFonts w:ascii="Times New Roman" w:hAnsi="Times New Roman"/>
                <w:bCs/>
                <w:sz w:val="24"/>
                <w:szCs w:val="24"/>
              </w:rPr>
              <w:t>Еврокод 9: Проектирование алюминиевых конструкций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Часть 1-5. Оболо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</w:t>
            </w:r>
          </w:p>
        </w:tc>
      </w:tr>
    </w:tbl>
    <w:p w:rsidR="003A566D" w:rsidRPr="003A566D" w:rsidRDefault="005666CD" w:rsidP="003A566D">
      <w:pPr>
        <w:pStyle w:val="ab"/>
        <w:tabs>
          <w:tab w:val="left" w:pos="1418"/>
        </w:tabs>
        <w:spacing w:before="120" w:after="12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переводе на русский язык</w:t>
      </w:r>
      <w:r w:rsidR="003A566D" w:rsidRPr="003A566D">
        <w:rPr>
          <w:rFonts w:ascii="Times New Roman" w:hAnsi="Times New Roman"/>
          <w:iCs/>
          <w:sz w:val="28"/>
          <w:szCs w:val="28"/>
        </w:rPr>
        <w:t xml:space="preserve"> определений использованы междун</w:t>
      </w:r>
      <w:r w:rsidR="003A566D" w:rsidRPr="003A566D">
        <w:rPr>
          <w:rFonts w:ascii="Times New Roman" w:hAnsi="Times New Roman"/>
          <w:iCs/>
          <w:sz w:val="28"/>
          <w:szCs w:val="28"/>
        </w:rPr>
        <w:t>а</w:t>
      </w:r>
      <w:r w:rsidR="003A566D" w:rsidRPr="003A566D">
        <w:rPr>
          <w:rFonts w:ascii="Times New Roman" w:hAnsi="Times New Roman"/>
          <w:iCs/>
          <w:sz w:val="28"/>
          <w:szCs w:val="28"/>
        </w:rPr>
        <w:t xml:space="preserve">родные </w:t>
      </w:r>
      <w:bookmarkStart w:id="5" w:name="YANDEX_43"/>
      <w:bookmarkEnd w:id="5"/>
      <w:r w:rsidR="003A566D" w:rsidRPr="003A566D">
        <w:rPr>
          <w:rFonts w:ascii="Times New Roman" w:hAnsi="Times New Roman"/>
          <w:iCs/>
          <w:sz w:val="28"/>
          <w:szCs w:val="28"/>
        </w:rPr>
        <w:t>и национальные стандарты, нормы</w:t>
      </w:r>
      <w:r>
        <w:rPr>
          <w:rFonts w:ascii="Times New Roman" w:hAnsi="Times New Roman"/>
          <w:iCs/>
          <w:sz w:val="28"/>
          <w:szCs w:val="28"/>
        </w:rPr>
        <w:t xml:space="preserve"> проектирования</w:t>
      </w:r>
      <w:r w:rsidR="003A566D" w:rsidRPr="003A566D">
        <w:rPr>
          <w:rFonts w:ascii="Times New Roman" w:hAnsi="Times New Roman"/>
          <w:iCs/>
          <w:sz w:val="28"/>
          <w:szCs w:val="28"/>
        </w:rPr>
        <w:t xml:space="preserve">, </w:t>
      </w:r>
      <w:bookmarkStart w:id="6" w:name="YANDEX_44"/>
      <w:bookmarkEnd w:id="6"/>
      <w:r w:rsidR="003A566D" w:rsidRPr="003A566D">
        <w:rPr>
          <w:rFonts w:ascii="Times New Roman" w:hAnsi="Times New Roman"/>
          <w:iCs/>
          <w:sz w:val="28"/>
          <w:szCs w:val="28"/>
        </w:rPr>
        <w:t xml:space="preserve">научно-техническая литература, энциклопедические </w:t>
      </w:r>
      <w:bookmarkStart w:id="7" w:name="YANDEX_45"/>
      <w:bookmarkEnd w:id="7"/>
      <w:r w:rsidR="003A566D" w:rsidRPr="003A566D">
        <w:rPr>
          <w:rFonts w:ascii="Times New Roman" w:hAnsi="Times New Roman"/>
          <w:iCs/>
          <w:sz w:val="28"/>
          <w:szCs w:val="28"/>
        </w:rPr>
        <w:t xml:space="preserve">словари, </w:t>
      </w:r>
      <w:r w:rsidR="003A566D" w:rsidRPr="003A56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лексикографические ресурсы Интернета, </w:t>
      </w:r>
      <w:r w:rsidR="003A566D" w:rsidRPr="003A566D">
        <w:rPr>
          <w:rFonts w:ascii="Times New Roman" w:hAnsi="Times New Roman"/>
          <w:iCs/>
          <w:sz w:val="28"/>
          <w:szCs w:val="28"/>
        </w:rPr>
        <w:t xml:space="preserve">а также изданные по строительству </w:t>
      </w:r>
      <w:bookmarkStart w:id="8" w:name="YANDEX_47"/>
      <w:bookmarkEnd w:id="8"/>
      <w:r w:rsidR="003A566D" w:rsidRPr="003A566D">
        <w:rPr>
          <w:rFonts w:ascii="Times New Roman" w:hAnsi="Times New Roman"/>
          <w:iCs/>
          <w:sz w:val="28"/>
          <w:szCs w:val="28"/>
        </w:rPr>
        <w:t xml:space="preserve">терминологические разработки </w:t>
      </w:r>
      <w:bookmarkStart w:id="9" w:name="YANDEX_48"/>
      <w:bookmarkEnd w:id="9"/>
      <w:r w:rsidR="003A566D" w:rsidRPr="003A566D">
        <w:rPr>
          <w:rFonts w:ascii="Times New Roman" w:hAnsi="Times New Roman"/>
          <w:iCs/>
          <w:sz w:val="28"/>
          <w:szCs w:val="28"/>
        </w:rPr>
        <w:t>и нормативные документы</w:t>
      </w:r>
      <w:r w:rsidR="003A566D">
        <w:rPr>
          <w:rFonts w:ascii="Times New Roman" w:hAnsi="Times New Roman"/>
          <w:iCs/>
          <w:sz w:val="28"/>
          <w:szCs w:val="28"/>
        </w:rPr>
        <w:t>:</w:t>
      </w:r>
    </w:p>
    <w:tbl>
      <w:tblPr>
        <w:tblStyle w:val="af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6663"/>
      </w:tblGrid>
      <w:tr w:rsidR="00331FD9" w:rsidRPr="00EB7EC3" w:rsidTr="00331FD9">
        <w:trPr>
          <w:trHeight w:val="58"/>
          <w:tblHeader/>
        </w:trPr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spacing w:line="168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spacing w:line="168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  1.1-2002</w:t>
            </w:r>
          </w:p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Межгосударственная система стандартизации. Термины и о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 9.072-77*   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стандарт Союза ССР. </w:t>
            </w:r>
            <w:r w:rsidRPr="00EB7EC3">
              <w:rPr>
                <w:rFonts w:ascii="Times New Roman" w:eastAsia="Calibri" w:hAnsi="Times New Roman" w:cs="Times New Roman"/>
                <w:sz w:val="24"/>
                <w:szCs w:val="24"/>
              </w:rPr>
              <w:t>Единая система защ</w:t>
            </w:r>
            <w:r w:rsidRPr="00EB7E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B7EC3">
              <w:rPr>
                <w:rFonts w:ascii="Times New Roman" w:eastAsia="Calibri" w:hAnsi="Times New Roman" w:cs="Times New Roman"/>
                <w:sz w:val="24"/>
                <w:szCs w:val="24"/>
              </w:rPr>
              <w:t>ты от коррозии и старения. Покрытия лакокрасочные. Терм</w:t>
            </w:r>
            <w:r w:rsidRPr="00EB7E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B7EC3">
              <w:rPr>
                <w:rFonts w:ascii="Times New Roman" w:eastAsia="Calibri" w:hAnsi="Times New Roman" w:cs="Times New Roman"/>
                <w:sz w:val="24"/>
                <w:szCs w:val="24"/>
              </w:rPr>
              <w:t>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 2601-84</w:t>
            </w:r>
          </w:p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 Союза ССР. Сварка металлов. Термины и определения основных понятий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 5272-68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стандарт. Коррозия металлов. Термины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17613-80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Межгосударственный стандарт. Арматура линейная. Термины 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18110-72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 Союза ССР. Плиты древесностр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жечные. Технология.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19185-73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 Союза ССР. Гидротехника. О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новные понятия.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24346-80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стандарт. Вибрация. Термины и опр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25150-82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 Союза ССР. Канализация. Терм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25192-2012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33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стандарт. Бетоны. Классификация и общие технические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Раздел 3. Наименование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тонов. Приложение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Примеры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26883-86</w:t>
            </w:r>
          </w:p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стандарт. Внешние воздействующие факторы.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 27017-86*   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Межгосударственный стандарт. </w:t>
            </w:r>
            <w:r w:rsidRPr="00EB7EC3">
              <w:rPr>
                <w:rFonts w:ascii="Times New Roman" w:eastAsia="Calibri" w:hAnsi="Times New Roman" w:cs="Times New Roman"/>
                <w:sz w:val="24"/>
                <w:szCs w:val="24"/>
              </w:rPr>
              <w:t>Изделия крепежные. Терм</w:t>
            </w:r>
            <w:r w:rsidRPr="00EB7E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B7EC3">
              <w:rPr>
                <w:rFonts w:ascii="Times New Roman" w:eastAsia="Calibri" w:hAnsi="Times New Roman" w:cs="Times New Roman"/>
                <w:sz w:val="24"/>
                <w:szCs w:val="24"/>
              </w:rPr>
              <w:t>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27555-87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(ИСО 4306-1-85)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стандарт. Краны грузоподъемные. Те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27593-88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стандарт. Почвы. Термины и определ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28198-89</w:t>
            </w:r>
          </w:p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стандарт. Основные методы испытаний на воздействие внешних факторов. Часть 1. Общие положения и руководство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Раздел 4. Определения.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30403-2012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33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стандарт. Конструкции строительные. Метод испытаний на пожарную 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Раздел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определения.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30515-97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стандарт. Цеме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нты. Общие технические условия.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</w:t>
            </w: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ГОСТ 30813-2002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стандарт. Вода и водоподготовка. Те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ГОСТ 31913-2011 </w:t>
            </w:r>
          </w:p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(EN ISO 9229:2007)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стандарт. Материалы и изделия тепл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изоляционные.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52086-2003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 Российской Федерации. Опалубка.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53697-2009</w:t>
            </w:r>
          </w:p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(ISO/TS 18173:2005)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Контроль неразрушающий. Основные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53786-2010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Системы ф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садные теплоизоляционные композиционные с наружными штукатурными слоями.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54257-2010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33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 Надежность строительных конструкций и оснований. Основные полож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ния и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Раздел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определения.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55311-2012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 Нефтяная и газовая промышленность. Сооружения нефтегазопромысл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вые морские.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ИСО 704-2010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33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 Терминол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гическая работа. Принципы и 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Раздел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определения.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ИСО 857-1-2009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 Сварка и родственные процессы. Словарь. Часть 1. Процессы сварки металлов.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ИСО 857-2-2009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стандарт Российской Федерации. Сварка и 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родственные процессы. Словарь. Часть 2. Процессы пайки.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End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СЭВ 2439-80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Стандарт совета экономической взаимопомощи. Изделия из стекла для строительства.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СЭВ 3979-83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Стандарт совета экономической взаимопомощи. Плитки к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рамические.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 СЭВ 4926-84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Стандарт совета экономической взаимопомощи. Изделия а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бестоцементные. Термины и определения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Официальные термины и определения в строительстве, арх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тектуре и жилищно-коммунальном комплексе. //М.: ФГУП ВНИИНТПИ Госстроя России, 2- изд., 2004.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eastAsia="Calibri" w:hAnsi="Times New Roman" w:cs="Times New Roman"/>
                <w:sz w:val="24"/>
                <w:szCs w:val="24"/>
              </w:rPr>
              <w:t>СНиП I-2</w:t>
            </w: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«Строительные нормы и правила. Общие положения. Стро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7EC3">
              <w:rPr>
                <w:rFonts w:ascii="Times New Roman" w:hAnsi="Times New Roman" w:cs="Times New Roman"/>
                <w:sz w:val="24"/>
                <w:szCs w:val="24"/>
              </w:rPr>
              <w:t xml:space="preserve">тельная терминология». М.: Стройиздат, 1980. 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Англо-русский словарь по проектированию строительных конструкций (в порядке возрастания номеров Еврокодов), МНТКС, М., 2011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C4759E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331FD9" w:rsidRPr="00AB60E8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A4">
              <w:rPr>
                <w:rFonts w:ascii="Times New Roman" w:hAnsi="Times New Roman" w:cs="Times New Roman"/>
                <w:sz w:val="24"/>
                <w:szCs w:val="24"/>
              </w:rPr>
              <w:t xml:space="preserve">Терминологический словарь по строительству на 12 языках, ВНИИИС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Госстроя СССР</w:t>
            </w:r>
            <w:r w:rsidRPr="008E6CA4">
              <w:rPr>
                <w:rFonts w:ascii="Times New Roman" w:hAnsi="Times New Roman" w:cs="Times New Roman"/>
                <w:sz w:val="24"/>
                <w:szCs w:val="24"/>
              </w:rPr>
              <w:t>, М, 1986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C4759E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331FD9" w:rsidRPr="00AB60E8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A4">
              <w:rPr>
                <w:rFonts w:ascii="Times New Roman" w:hAnsi="Times New Roman" w:cs="Times New Roman"/>
                <w:sz w:val="24"/>
                <w:szCs w:val="24"/>
              </w:rPr>
              <w:t>Терминологический словарь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бетону и железобетону, </w:t>
            </w:r>
            <w:r w:rsidRPr="00004278">
              <w:rPr>
                <w:rFonts w:ascii="Times New Roman" w:hAnsi="Times New Roman" w:cs="Times New Roman"/>
                <w:sz w:val="24"/>
                <w:szCs w:val="24"/>
              </w:rPr>
              <w:t>ФГУП «НИЦ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r w:rsidRPr="00004278">
              <w:rPr>
                <w:rFonts w:ascii="Times New Roman" w:hAnsi="Times New Roman" w:cs="Times New Roman"/>
                <w:sz w:val="24"/>
                <w:szCs w:val="24"/>
              </w:rPr>
              <w:t>» НИИЖБ им. А.А.Г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воздева, М., 2007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59E">
              <w:rPr>
                <w:rFonts w:ascii="Times New Roman" w:hAnsi="Times New Roman" w:cs="Times New Roman"/>
                <w:sz w:val="24"/>
                <w:szCs w:val="24"/>
              </w:rPr>
              <w:t>СНиП РК 1.01</w:t>
            </w:r>
            <w:r w:rsidRPr="007B08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B08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75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</w:tcPr>
          <w:p w:rsidR="00331FD9" w:rsidRPr="00AB60E8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59E">
              <w:rPr>
                <w:rFonts w:ascii="Times New Roman" w:hAnsi="Times New Roman" w:cs="Times New Roman"/>
                <w:sz w:val="24"/>
                <w:szCs w:val="24"/>
              </w:rPr>
              <w:t>Строительная терминология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Строительные материалы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делия, Астана, 2009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59E">
              <w:rPr>
                <w:rFonts w:ascii="Times New Roman" w:hAnsi="Times New Roman" w:cs="Times New Roman"/>
                <w:sz w:val="24"/>
                <w:szCs w:val="24"/>
              </w:rPr>
              <w:t>СНиП РК 1.01</w:t>
            </w:r>
            <w:r w:rsidRPr="007B08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B08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75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shd w:val="clear" w:color="auto" w:fill="auto"/>
          </w:tcPr>
          <w:p w:rsidR="00331FD9" w:rsidRPr="00AB60E8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59E">
              <w:rPr>
                <w:rFonts w:ascii="Times New Roman" w:hAnsi="Times New Roman" w:cs="Times New Roman"/>
                <w:sz w:val="24"/>
                <w:szCs w:val="24"/>
              </w:rPr>
              <w:t>Строительная терминология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Строительные конструкции,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тана, 2009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1E5">
              <w:rPr>
                <w:rFonts w:ascii="Times New Roman" w:hAnsi="Times New Roman" w:cs="Times New Roman"/>
                <w:sz w:val="24"/>
                <w:szCs w:val="24"/>
              </w:rPr>
              <w:t>СНиП РК 1.01–0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71E5">
              <w:rPr>
                <w:rFonts w:ascii="Times New Roman" w:hAnsi="Times New Roman" w:cs="Times New Roman"/>
                <w:sz w:val="24"/>
                <w:szCs w:val="24"/>
              </w:rPr>
              <w:t>–2008</w:t>
            </w:r>
          </w:p>
        </w:tc>
        <w:tc>
          <w:tcPr>
            <w:tcW w:w="6663" w:type="dxa"/>
            <w:shd w:val="clear" w:color="auto" w:fill="auto"/>
          </w:tcPr>
          <w:p w:rsidR="00331FD9" w:rsidRPr="00AB60E8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1E5">
              <w:rPr>
                <w:rFonts w:ascii="Times New Roman" w:hAnsi="Times New Roman" w:cs="Times New Roman"/>
                <w:sz w:val="24"/>
                <w:szCs w:val="24"/>
              </w:rPr>
              <w:t>Строительная терминология. Технология и организация строительства, Астана, 2009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1E5">
              <w:rPr>
                <w:rFonts w:ascii="Times New Roman" w:hAnsi="Times New Roman" w:cs="Times New Roman"/>
                <w:sz w:val="24"/>
                <w:szCs w:val="24"/>
              </w:rPr>
              <w:t>СНиП РК 1.01–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F71E5">
              <w:rPr>
                <w:rFonts w:ascii="Times New Roman" w:hAnsi="Times New Roman" w:cs="Times New Roman"/>
                <w:sz w:val="24"/>
                <w:szCs w:val="24"/>
              </w:rPr>
              <w:t>–200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331FD9" w:rsidRPr="00AB60E8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1E5">
              <w:rPr>
                <w:rFonts w:ascii="Times New Roman" w:hAnsi="Times New Roman" w:cs="Times New Roman"/>
                <w:sz w:val="24"/>
                <w:szCs w:val="24"/>
              </w:rPr>
              <w:t>Строительная терминология, Астана,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1FD9" w:rsidRPr="00EB7EC3" w:rsidTr="00331FD9">
        <w:tc>
          <w:tcPr>
            <w:tcW w:w="2943" w:type="dxa"/>
            <w:shd w:val="clear" w:color="auto" w:fill="auto"/>
          </w:tcPr>
          <w:p w:rsidR="00331FD9" w:rsidRPr="00EB7EC3" w:rsidRDefault="00331FD9" w:rsidP="001325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331FD9" w:rsidRPr="008E6CA4" w:rsidRDefault="00331FD9" w:rsidP="00132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34E">
              <w:rPr>
                <w:rFonts w:ascii="Times New Roman" w:hAnsi="Times New Roman" w:cs="Times New Roman"/>
                <w:sz w:val="24"/>
                <w:szCs w:val="24"/>
              </w:rPr>
              <w:t>Понятийно–терминологический словарь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34E">
              <w:rPr>
                <w:rFonts w:ascii="Times New Roman" w:hAnsi="Times New Roman" w:cs="Times New Roman"/>
                <w:sz w:val="24"/>
                <w:szCs w:val="24"/>
              </w:rPr>
              <w:t>к СН РК EN 1990–1999/2011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Астана, 2010</w:t>
            </w:r>
          </w:p>
        </w:tc>
      </w:tr>
    </w:tbl>
    <w:p w:rsidR="008E7F83" w:rsidRPr="005F303E" w:rsidRDefault="000002F6" w:rsidP="00036C14">
      <w:pPr>
        <w:pStyle w:val="ab"/>
        <w:tabs>
          <w:tab w:val="left" w:pos="1418"/>
        </w:tabs>
        <w:spacing w:before="240" w:after="12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0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Анализу подвергались как термины и их определения, так и тексты Е</w:t>
      </w:r>
      <w:r w:rsidRPr="0000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00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рокодов. </w:t>
      </w:r>
      <w:r w:rsidR="008E7F83" w:rsidRPr="00F15B69">
        <w:rPr>
          <w:rFonts w:ascii="Times New Roman" w:hAnsi="Times New Roman"/>
          <w:iCs/>
          <w:sz w:val="28"/>
          <w:szCs w:val="28"/>
        </w:rPr>
        <w:t>Термины располож</w:t>
      </w:r>
      <w:r w:rsidR="008E7F83">
        <w:rPr>
          <w:rFonts w:ascii="Times New Roman" w:hAnsi="Times New Roman"/>
          <w:iCs/>
          <w:sz w:val="28"/>
          <w:szCs w:val="28"/>
        </w:rPr>
        <w:t>ены в порядке</w:t>
      </w:r>
      <w:r>
        <w:rPr>
          <w:rFonts w:ascii="Times New Roman" w:hAnsi="Times New Roman"/>
          <w:iCs/>
          <w:sz w:val="28"/>
          <w:szCs w:val="28"/>
        </w:rPr>
        <w:t>, определённом в каждой части Еврокода</w:t>
      </w:r>
      <w:r w:rsidR="008E7F8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по </w:t>
      </w:r>
      <w:r w:rsidR="008E7F83">
        <w:rPr>
          <w:rFonts w:ascii="Times New Roman" w:hAnsi="Times New Roman"/>
          <w:iCs/>
          <w:sz w:val="28"/>
          <w:szCs w:val="28"/>
        </w:rPr>
        <w:t>возрастани</w:t>
      </w:r>
      <w:r>
        <w:rPr>
          <w:rFonts w:ascii="Times New Roman" w:hAnsi="Times New Roman"/>
          <w:iCs/>
          <w:sz w:val="28"/>
          <w:szCs w:val="28"/>
        </w:rPr>
        <w:t>ю</w:t>
      </w:r>
      <w:r w:rsidR="008E7F83">
        <w:rPr>
          <w:rFonts w:ascii="Times New Roman" w:hAnsi="Times New Roman"/>
          <w:iCs/>
          <w:sz w:val="28"/>
          <w:szCs w:val="28"/>
        </w:rPr>
        <w:t xml:space="preserve"> номеров </w:t>
      </w:r>
      <w:r w:rsidR="008E7F83" w:rsidRPr="005F303E">
        <w:rPr>
          <w:rFonts w:ascii="Times New Roman" w:hAnsi="Times New Roman"/>
          <w:iCs/>
          <w:sz w:val="28"/>
          <w:szCs w:val="28"/>
        </w:rPr>
        <w:t xml:space="preserve">Еврокодов. </w:t>
      </w:r>
    </w:p>
    <w:p w:rsidR="0081782D" w:rsidRDefault="006950B0" w:rsidP="0081782D">
      <w:pPr>
        <w:pStyle w:val="ab"/>
        <w:tabs>
          <w:tab w:val="left" w:pos="1418"/>
        </w:tabs>
        <w:spacing w:before="120" w:after="120" w:line="30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</w:t>
      </w:r>
      <w:r w:rsidR="0081782D"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81782D"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разработка Терминологического словаря, необходимого для создания национальных нормативных документов, внедряющих Еврок</w:t>
      </w:r>
      <w:r w:rsidR="0081782D"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1782D"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ды. </w:t>
      </w:r>
    </w:p>
    <w:p w:rsidR="00DD567F" w:rsidRPr="00DD567F" w:rsidRDefault="00DD567F" w:rsidP="00036C14">
      <w:pPr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5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подготовке словаря ставились следующие задачи:</w:t>
      </w:r>
    </w:p>
    <w:p w:rsidR="004B6E7F" w:rsidRDefault="004B6E7F" w:rsidP="00036C14">
      <w:pPr>
        <w:pStyle w:val="ab"/>
        <w:numPr>
          <w:ilvl w:val="0"/>
          <w:numId w:val="5"/>
        </w:numPr>
        <w:spacing w:before="120" w:after="120" w:line="30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Добиться, по возможности, полной идентичности англо- и русскоязычной версий </w:t>
      </w:r>
      <w:r w:rsidR="00E83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терминов и их определений</w:t>
      </w:r>
      <w:r w:rsidRPr="00E83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при невозможности этого –</w:t>
      </w:r>
      <w:r w:rsidR="00E83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3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вв</w:t>
      </w:r>
      <w:r w:rsid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ести</w:t>
      </w:r>
      <w:r w:rsidRPr="00E83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авторские определения, сохраняющие смысл оригинала</w:t>
      </w:r>
      <w:r w:rsidR="00E837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B6E7F" w:rsidRPr="00F1713F" w:rsidRDefault="004B6E7F" w:rsidP="00D27421">
      <w:pPr>
        <w:pStyle w:val="ab"/>
        <w:numPr>
          <w:ilvl w:val="0"/>
          <w:numId w:val="5"/>
        </w:numPr>
        <w:spacing w:before="120" w:after="120" w:line="30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Согласовать, по возможности, эквиваленты английских терминов и те</w:t>
      </w: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146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сты определений с</w:t>
      </w: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6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принят</w:t>
      </w: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русско</w:t>
      </w:r>
      <w:r w:rsidR="00146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язычной</w:t>
      </w: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терминологией, </w:t>
      </w:r>
      <w:r w:rsid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определё</w:t>
      </w:r>
      <w:r w:rsid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ной в </w:t>
      </w: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национальны</w:t>
      </w:r>
      <w:r w:rsid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146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стандарт</w:t>
      </w:r>
      <w:r w:rsidR="00146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B6E7F" w:rsidRPr="00F1713F" w:rsidRDefault="004B6E7F" w:rsidP="00D27421">
      <w:pPr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Решение обеих задач связано с определенными трудностями</w:t>
      </w:r>
      <w:r w:rsidR="00397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среди </w:t>
      </w:r>
      <w:r w:rsidR="00DD7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DD7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DD7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торых</w:t>
      </w: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4B6E7F" w:rsidRPr="00F1713F" w:rsidRDefault="004B6E7F" w:rsidP="00BB4E54">
      <w:pPr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структурные и лексические различия англо- и русскоязычной термин</w:t>
      </w: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логии</w:t>
      </w:r>
      <w:r w:rsidR="00F1713F" w:rsidRPr="00F17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6E7F" w:rsidRPr="009406D1" w:rsidRDefault="004B6E7F" w:rsidP="00BB4E54">
      <w:pPr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7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в </w:t>
      </w:r>
      <w:r w:rsidRPr="00940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ряде случаев общепринятых русскоязычных эквивалентов.</w:t>
      </w:r>
    </w:p>
    <w:p w:rsidR="00F12422" w:rsidRPr="006F7241" w:rsidRDefault="00F12422" w:rsidP="00D27421">
      <w:pPr>
        <w:pStyle w:val="ab"/>
        <w:tabs>
          <w:tab w:val="left" w:pos="1418"/>
        </w:tabs>
        <w:spacing w:before="120" w:after="120" w:line="30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разработке словаря учтено то обстоятельство, что один и тот же термин может иметь разное значение в соответствии с контекстом примен</w:t>
      </w:r>
      <w:r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>ния термина и особенностей его национальной трактовки, зависящей от сл</w:t>
      </w:r>
      <w:r>
        <w:rPr>
          <w:rFonts w:ascii="Times New Roman" w:hAnsi="Times New Roman"/>
          <w:iCs/>
          <w:sz w:val="28"/>
          <w:szCs w:val="28"/>
        </w:rPr>
        <w:t>о</w:t>
      </w:r>
      <w:r>
        <w:rPr>
          <w:rFonts w:ascii="Times New Roman" w:hAnsi="Times New Roman"/>
          <w:iCs/>
          <w:sz w:val="28"/>
          <w:szCs w:val="28"/>
        </w:rPr>
        <w:t>жившихся традиций национальных технических школ. В связи с этим не сл</w:t>
      </w:r>
      <w:r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>дует в предлагаемом словаре ожидать точных классических определений терминов, принятых в российской технической школе. Здесь представлены «европейские» трактовки терминов на английском языке с переводом их на русский язык, строго привязанные к контекстам европейских норм. Такая п</w:t>
      </w:r>
      <w:r>
        <w:rPr>
          <w:rFonts w:ascii="Times New Roman" w:hAnsi="Times New Roman"/>
          <w:iCs/>
          <w:sz w:val="28"/>
          <w:szCs w:val="28"/>
        </w:rPr>
        <w:t>о</w:t>
      </w:r>
      <w:r>
        <w:rPr>
          <w:rFonts w:ascii="Times New Roman" w:hAnsi="Times New Roman"/>
          <w:iCs/>
          <w:sz w:val="28"/>
          <w:szCs w:val="28"/>
        </w:rPr>
        <w:t>становка при работе с оригиналами текстов евронорм обеспечит их более глубокое  понимание с учетом различий национальных технических школ.</w:t>
      </w:r>
    </w:p>
    <w:p w:rsidR="0081782D" w:rsidRPr="0081782D" w:rsidRDefault="0081782D" w:rsidP="0081782D">
      <w:pPr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выполня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лась</w:t>
      </w:r>
      <w:r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участием специалистов </w:t>
      </w:r>
      <w:r w:rsidR="00F45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материалам констру</w:t>
      </w:r>
      <w:r w:rsidR="00F45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F45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ций, а также </w:t>
      </w:r>
      <w:r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области расчёта и проектирования металлических, железоб</w:t>
      </w:r>
      <w:r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тонных, деревянных и каменных конструкций зданий и сооружений, основ</w:t>
      </w:r>
      <w:r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ний и фундаментов, в том числе по методам расч</w:t>
      </w:r>
      <w:r w:rsidR="00E265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и проектировани</w:t>
      </w:r>
      <w:r w:rsidR="00841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уч</w:t>
      </w:r>
      <w:r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81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том огнестойкости.</w:t>
      </w:r>
    </w:p>
    <w:p w:rsidR="00091BAC" w:rsidRPr="00091BAC" w:rsidRDefault="00091BAC" w:rsidP="00091BAC">
      <w:pPr>
        <w:spacing w:before="120"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0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Словарь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091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дрес</w:t>
      </w:r>
      <w:r w:rsidR="00841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ован</w:t>
      </w:r>
      <w:r w:rsidRPr="00091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работникам проектных, научно-исследовательских и управленческих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091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занимающихся вопросами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проектирования строительных конструкций</w:t>
      </w:r>
      <w:r w:rsidRPr="00091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студентам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обучающимся в этом направлении. </w:t>
      </w:r>
      <w:r w:rsidR="00DD7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</w:t>
      </w:r>
      <w:r w:rsidRPr="00940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D7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</w:t>
      </w:r>
      <w:r w:rsidRPr="00091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хорошим помощником преподавателям, магистрантам и аспира</w:t>
      </w:r>
      <w:r w:rsidRPr="00091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091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там, слушателям отделений послевузовской переподготовки</w:t>
      </w:r>
      <w:r w:rsidR="00E265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265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повышения квалификации,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</w:t>
      </w:r>
      <w:r w:rsidRPr="00091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широкому кругу специалистов</w:t>
      </w:r>
      <w:r w:rsidR="0020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работающих с </w:t>
      </w:r>
      <w:proofErr w:type="spellStart"/>
      <w:r w:rsidR="0020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евр</w:t>
      </w:r>
      <w:r w:rsidR="0020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206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нормами</w:t>
      </w:r>
      <w:proofErr w:type="spellEnd"/>
      <w:r w:rsidRPr="00091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3872" w:rsidRPr="00CB5EBE" w:rsidRDefault="003C3872" w:rsidP="00D27421">
      <w:pPr>
        <w:pStyle w:val="1"/>
        <w:spacing w:before="120" w:after="120" w:line="300" w:lineRule="auto"/>
        <w:jc w:val="center"/>
        <w:rPr>
          <w:rFonts w:ascii="Times New Roman" w:hAnsi="Times New Roman" w:cs="Times New Roman"/>
          <w:color w:val="auto"/>
        </w:rPr>
      </w:pPr>
      <w:r w:rsidRPr="00CB5EBE">
        <w:rPr>
          <w:rFonts w:ascii="Times New Roman" w:hAnsi="Times New Roman" w:cs="Times New Roman"/>
          <w:color w:val="auto"/>
        </w:rPr>
        <w:t>Библиография</w:t>
      </w:r>
    </w:p>
    <w:p w:rsidR="003C3872" w:rsidRPr="003C3872" w:rsidRDefault="003C3872" w:rsidP="00A1510F">
      <w:pPr>
        <w:keepLines/>
        <w:numPr>
          <w:ilvl w:val="0"/>
          <w:numId w:val="8"/>
        </w:numPr>
        <w:tabs>
          <w:tab w:val="left" w:pos="567"/>
          <w:tab w:val="left" w:pos="709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>Градостроительный Кодекс РФ от 29.12.2004 №190-ФЗ (редакция от 05.12.2013)</w:t>
      </w:r>
    </w:p>
    <w:p w:rsidR="003C3872" w:rsidRPr="003C3872" w:rsidRDefault="003C3872" w:rsidP="00A1510F">
      <w:pPr>
        <w:keepLines/>
        <w:numPr>
          <w:ilvl w:val="0"/>
          <w:numId w:val="8"/>
        </w:numPr>
        <w:tabs>
          <w:tab w:val="left" w:pos="567"/>
          <w:tab w:val="left" w:pos="709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>Федеральный закон РФ от 27.12.2002 № 184-ФЗ О техническом регул</w:t>
      </w:r>
      <w:r w:rsidRPr="003C3872">
        <w:rPr>
          <w:rFonts w:ascii="Times New Roman" w:hAnsi="Times New Roman" w:cs="Times New Roman"/>
          <w:sz w:val="28"/>
          <w:szCs w:val="28"/>
        </w:rPr>
        <w:t>и</w:t>
      </w:r>
      <w:r w:rsidRPr="003C3872">
        <w:rPr>
          <w:rFonts w:ascii="Times New Roman" w:hAnsi="Times New Roman" w:cs="Times New Roman"/>
          <w:sz w:val="28"/>
          <w:szCs w:val="28"/>
        </w:rPr>
        <w:t>ровании (редакция от 01.09.2013)</w:t>
      </w:r>
    </w:p>
    <w:p w:rsidR="003C3872" w:rsidRPr="003C3872" w:rsidRDefault="003C3872" w:rsidP="00A1510F">
      <w:pPr>
        <w:keepLines/>
        <w:numPr>
          <w:ilvl w:val="0"/>
          <w:numId w:val="8"/>
        </w:numPr>
        <w:tabs>
          <w:tab w:val="left" w:pos="567"/>
          <w:tab w:val="left" w:pos="709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 xml:space="preserve">Федеральный закон РФ от 30.12.2009 № 384-ФЗ Технический регламент о безопасности зданий и сооружений (редакция от 02.07.2013) </w:t>
      </w:r>
    </w:p>
    <w:p w:rsidR="003C3872" w:rsidRPr="003C3872" w:rsidRDefault="003C3872" w:rsidP="00A1510F">
      <w:pPr>
        <w:keepLines/>
        <w:numPr>
          <w:ilvl w:val="0"/>
          <w:numId w:val="8"/>
        </w:numPr>
        <w:tabs>
          <w:tab w:val="left" w:pos="567"/>
          <w:tab w:val="left" w:pos="709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lastRenderedPageBreak/>
        <w:t>Федеральный закон РФ от 22 июля 2008г. № 123-ФЗ Технический ре</w:t>
      </w:r>
      <w:r w:rsidRPr="003C3872">
        <w:rPr>
          <w:rFonts w:ascii="Times New Roman" w:hAnsi="Times New Roman" w:cs="Times New Roman"/>
          <w:sz w:val="28"/>
          <w:szCs w:val="28"/>
        </w:rPr>
        <w:t>г</w:t>
      </w:r>
      <w:r w:rsidRPr="003C3872">
        <w:rPr>
          <w:rFonts w:ascii="Times New Roman" w:hAnsi="Times New Roman" w:cs="Times New Roman"/>
          <w:sz w:val="28"/>
          <w:szCs w:val="28"/>
        </w:rPr>
        <w:t>ламент о требованиях пожарной безопасности (редакция от 25.06.2012)</w:t>
      </w:r>
    </w:p>
    <w:p w:rsidR="003C3872" w:rsidRPr="003C3872" w:rsidRDefault="003C3872" w:rsidP="00A1510F">
      <w:pPr>
        <w:keepLines/>
        <w:numPr>
          <w:ilvl w:val="0"/>
          <w:numId w:val="8"/>
        </w:numPr>
        <w:tabs>
          <w:tab w:val="left" w:pos="567"/>
          <w:tab w:val="left" w:pos="709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>ISO 6707-1:2004 Строительство зданий и гражданское строительство. Словарь. Часть 1. Общие термины </w:t>
      </w:r>
    </w:p>
    <w:p w:rsidR="003C3872" w:rsidRPr="003C3872" w:rsidRDefault="003C3872" w:rsidP="00A1510F">
      <w:pPr>
        <w:keepLines/>
        <w:numPr>
          <w:ilvl w:val="0"/>
          <w:numId w:val="8"/>
        </w:numPr>
        <w:tabs>
          <w:tab w:val="left" w:pos="567"/>
          <w:tab w:val="left" w:pos="709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>Англо-русский словарь по проектированию строительных конструкций (в порядке возрастания Еврокодов), МНТКС, М., 2011</w:t>
      </w:r>
    </w:p>
    <w:p w:rsidR="003C3872" w:rsidRPr="003C3872" w:rsidRDefault="003C3872" w:rsidP="00A1510F">
      <w:pPr>
        <w:keepLines/>
        <w:numPr>
          <w:ilvl w:val="0"/>
          <w:numId w:val="8"/>
        </w:numPr>
        <w:tabs>
          <w:tab w:val="left" w:pos="567"/>
          <w:tab w:val="left" w:pos="709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 xml:space="preserve">Большой строительный терминологический словарь-справочник, </w:t>
      </w:r>
      <w:proofErr w:type="spellStart"/>
      <w:r w:rsidRPr="003C3872">
        <w:rPr>
          <w:rFonts w:ascii="Times New Roman" w:hAnsi="Times New Roman" w:cs="Times New Roman"/>
          <w:sz w:val="28"/>
          <w:szCs w:val="28"/>
        </w:rPr>
        <w:t>Ми</w:t>
      </w:r>
      <w:r w:rsidRPr="003C3872">
        <w:rPr>
          <w:rFonts w:ascii="Times New Roman" w:hAnsi="Times New Roman" w:cs="Times New Roman"/>
          <w:sz w:val="28"/>
          <w:szCs w:val="28"/>
        </w:rPr>
        <w:t>н</w:t>
      </w:r>
      <w:r w:rsidRPr="003C3872">
        <w:rPr>
          <w:rFonts w:ascii="Times New Roman" w:hAnsi="Times New Roman" w:cs="Times New Roman"/>
          <w:sz w:val="28"/>
          <w:szCs w:val="28"/>
        </w:rPr>
        <w:t>сктиппроект</w:t>
      </w:r>
      <w:proofErr w:type="spellEnd"/>
      <w:r w:rsidRPr="003C3872">
        <w:rPr>
          <w:rFonts w:ascii="Times New Roman" w:hAnsi="Times New Roman" w:cs="Times New Roman"/>
          <w:sz w:val="28"/>
          <w:szCs w:val="28"/>
        </w:rPr>
        <w:t>, Минск, 2008</w:t>
      </w:r>
    </w:p>
    <w:p w:rsidR="003C3872" w:rsidRPr="003C3872" w:rsidRDefault="003C3872" w:rsidP="00A1510F">
      <w:pPr>
        <w:keepLines/>
        <w:numPr>
          <w:ilvl w:val="0"/>
          <w:numId w:val="8"/>
        </w:numPr>
        <w:tabs>
          <w:tab w:val="left" w:pos="567"/>
          <w:tab w:val="left" w:pos="709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>Мюллер В.К. Англо-русский словарь. 70 000 слов и выражений. Изд. 14-е, стереотипное.// М.: Советская энциклопедия. – 1969. – 912 с.</w:t>
      </w:r>
    </w:p>
    <w:p w:rsidR="003C3872" w:rsidRPr="003C3872" w:rsidRDefault="003C3872" w:rsidP="00A1510F">
      <w:pPr>
        <w:keepLines/>
        <w:numPr>
          <w:ilvl w:val="0"/>
          <w:numId w:val="8"/>
        </w:numPr>
        <w:tabs>
          <w:tab w:val="left" w:pos="567"/>
          <w:tab w:val="left" w:pos="709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>Понятийно–терминологический словарь к СН РК EN 1990–1999/2011, Астана, 2010</w:t>
      </w:r>
    </w:p>
    <w:p w:rsidR="003C3872" w:rsidRPr="003C3872" w:rsidRDefault="003C3872" w:rsidP="00A1510F">
      <w:pPr>
        <w:keepLines/>
        <w:numPr>
          <w:ilvl w:val="0"/>
          <w:numId w:val="8"/>
        </w:numPr>
        <w:tabs>
          <w:tab w:val="left" w:pos="567"/>
          <w:tab w:val="left" w:pos="709"/>
        </w:tabs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>Терминологический словарь по строительству на</w:t>
      </w:r>
      <w:r w:rsidR="00AB6B9B">
        <w:rPr>
          <w:rFonts w:ascii="Times New Roman" w:hAnsi="Times New Roman" w:cs="Times New Roman"/>
          <w:sz w:val="28"/>
          <w:szCs w:val="28"/>
        </w:rPr>
        <w:t xml:space="preserve"> 12 языках, ВНИИС Госстроя СССР</w:t>
      </w:r>
      <w:r w:rsidRPr="003C3872">
        <w:rPr>
          <w:rFonts w:ascii="Times New Roman" w:hAnsi="Times New Roman" w:cs="Times New Roman"/>
          <w:sz w:val="28"/>
          <w:szCs w:val="28"/>
        </w:rPr>
        <w:t>, М, 1986</w:t>
      </w:r>
    </w:p>
    <w:p w:rsidR="00893851" w:rsidRPr="001441E6" w:rsidRDefault="00893851" w:rsidP="00D71302">
      <w:pPr>
        <w:spacing w:before="120" w:after="12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93851" w:rsidRPr="001441E6" w:rsidSect="004B6E7F">
      <w:footerReference w:type="default" r:id="rId9"/>
      <w:headerReference w:type="first" r:id="rId10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A74" w:rsidRDefault="006D7A74" w:rsidP="004B6E7F">
      <w:pPr>
        <w:spacing w:after="0" w:line="240" w:lineRule="auto"/>
      </w:pPr>
      <w:r>
        <w:separator/>
      </w:r>
    </w:p>
  </w:endnote>
  <w:endnote w:type="continuationSeparator" w:id="0">
    <w:p w:rsidR="006D7A74" w:rsidRDefault="006D7A74" w:rsidP="004B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0297"/>
      <w:docPartObj>
        <w:docPartGallery w:val="Page Numbers (Bottom of Page)"/>
        <w:docPartUnique/>
      </w:docPartObj>
    </w:sdtPr>
    <w:sdtContent>
      <w:p w:rsidR="001463C2" w:rsidRDefault="00DA3281">
        <w:pPr>
          <w:pStyle w:val="a9"/>
          <w:jc w:val="right"/>
        </w:pPr>
        <w:r>
          <w:fldChar w:fldCharType="begin"/>
        </w:r>
        <w:r w:rsidR="001463C2">
          <w:instrText xml:space="preserve"> PAGE   \* MERGEFORMAT </w:instrText>
        </w:r>
        <w:r>
          <w:fldChar w:fldCharType="separate"/>
        </w:r>
        <w:r w:rsidR="0063278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463C2" w:rsidRDefault="001463C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A74" w:rsidRDefault="006D7A74" w:rsidP="004B6E7F">
      <w:pPr>
        <w:spacing w:after="0" w:line="240" w:lineRule="auto"/>
      </w:pPr>
      <w:r>
        <w:separator/>
      </w:r>
    </w:p>
  </w:footnote>
  <w:footnote w:type="continuationSeparator" w:id="0">
    <w:p w:rsidR="006D7A74" w:rsidRDefault="006D7A74" w:rsidP="004B6E7F">
      <w:pPr>
        <w:spacing w:after="0" w:line="240" w:lineRule="auto"/>
      </w:pPr>
      <w:r>
        <w:continuationSeparator/>
      </w:r>
    </w:p>
  </w:footnote>
  <w:footnote w:id="1">
    <w:p w:rsidR="001463C2" w:rsidRDefault="001463C2" w:rsidP="00F12422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26895">
        <w:rPr>
          <w:rFonts w:ascii="Times New Roman" w:hAnsi="Times New Roman" w:cs="Times New Roman"/>
        </w:rPr>
        <w:t>Еврокоды (</w:t>
      </w:r>
      <w:proofErr w:type="spellStart"/>
      <w:r w:rsidRPr="00626895">
        <w:rPr>
          <w:rFonts w:ascii="Times New Roman" w:hAnsi="Times New Roman" w:cs="Times New Roman"/>
          <w:lang w:val="en-US"/>
        </w:rPr>
        <w:t>Eurocodes</w:t>
      </w:r>
      <w:proofErr w:type="spellEnd"/>
      <w:r w:rsidRPr="00626895">
        <w:rPr>
          <w:rFonts w:ascii="Times New Roman" w:hAnsi="Times New Roman" w:cs="Times New Roman"/>
        </w:rPr>
        <w:t>) – европейские строительные стандарты, разработкой которых занимается комиссия Евросоюза с середины 70-х гг. В течение 15 лет Комиссия Евросоюза совместно с Комитетом представит</w:t>
      </w:r>
      <w:r w:rsidRPr="00626895">
        <w:rPr>
          <w:rFonts w:ascii="Times New Roman" w:hAnsi="Times New Roman" w:cs="Times New Roman"/>
        </w:rPr>
        <w:t>е</w:t>
      </w:r>
      <w:r w:rsidRPr="00626895">
        <w:rPr>
          <w:rFonts w:ascii="Times New Roman" w:hAnsi="Times New Roman" w:cs="Times New Roman"/>
        </w:rPr>
        <w:t xml:space="preserve">лей всех стран-членов ЕС руководила разработкой еврокодов. В 1990 г. Европейская комиссия на основе соглашения с Европейским комитетом по стандартизации (СЕН) передала право на разработку и издание еврокодов странам-членам Евросоюза, чтобы в дальнейшем присвоить им статус европейских стандартов. Для составления еврокодов был создан СЕН/ТК 250, секретариат которого находится в составе </w:t>
      </w:r>
      <w:r w:rsidRPr="00626895">
        <w:rPr>
          <w:rFonts w:ascii="Times New Roman" w:hAnsi="Times New Roman" w:cs="Times New Roman"/>
          <w:lang w:val="en-US"/>
        </w:rPr>
        <w:t>BSI</w:t>
      </w:r>
      <w:r w:rsidRPr="00626895">
        <w:rPr>
          <w:rFonts w:ascii="Times New Roman" w:hAnsi="Times New Roman" w:cs="Times New Roman"/>
        </w:rPr>
        <w:t xml:space="preserve"> (Брита</w:t>
      </w:r>
      <w:r w:rsidRPr="00626895">
        <w:rPr>
          <w:rFonts w:ascii="Times New Roman" w:hAnsi="Times New Roman" w:cs="Times New Roman"/>
        </w:rPr>
        <w:t>н</w:t>
      </w:r>
      <w:r w:rsidRPr="00626895">
        <w:rPr>
          <w:rFonts w:ascii="Times New Roman" w:hAnsi="Times New Roman" w:cs="Times New Roman"/>
        </w:rPr>
        <w:t>ского института по стандартизации) [1].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3C2" w:rsidRDefault="001463C2" w:rsidP="004B6E7F">
    <w:pPr>
      <w:pStyle w:val="12"/>
      <w:jc w:val="center"/>
      <w:rPr>
        <w:b/>
        <w:spacing w:val="6"/>
        <w:sz w:val="18"/>
      </w:rPr>
    </w:pPr>
    <w:r>
      <w:rPr>
        <w:b/>
        <w:spacing w:val="6"/>
        <w:sz w:val="16"/>
      </w:rPr>
      <w:t>ЦЕНТРАЛЬНЫЙ   ОРДЕНА    ТРУДОВОГО   КРАСНОГО   ЗНАМЕНИ   НАУЧНО - ИССЛЕДОВАТЕЛЬСКИЙ   И ПРОЕКТНЫЙ     ИНСТИТУТ      СТРОИТЕЛЬНЫХ      МЕТАЛЛОКОНСТРУКЦИЙ     им.   Н. П.  МЕЛЬНИКОВА</w:t>
    </w:r>
    <w:r>
      <w:rPr>
        <w:b/>
        <w:spacing w:val="6"/>
        <w:sz w:val="18"/>
      </w:rPr>
      <w:t xml:space="preserve">  </w:t>
    </w:r>
  </w:p>
  <w:tbl>
    <w:tblPr>
      <w:tblW w:w="0" w:type="auto"/>
      <w:tblInd w:w="250" w:type="dxa"/>
      <w:tblLayout w:type="fixed"/>
      <w:tblLook w:val="0000"/>
    </w:tblPr>
    <w:tblGrid>
      <w:gridCol w:w="1559"/>
      <w:gridCol w:w="993"/>
      <w:gridCol w:w="4536"/>
      <w:gridCol w:w="1417"/>
      <w:gridCol w:w="1276"/>
    </w:tblGrid>
    <w:tr w:rsidR="001463C2" w:rsidTr="00F1713F">
      <w:trPr>
        <w:trHeight w:val="1756"/>
      </w:trPr>
      <w:tc>
        <w:tcPr>
          <w:tcW w:w="1559" w:type="dxa"/>
        </w:tcPr>
        <w:p w:rsidR="001463C2" w:rsidRDefault="001463C2" w:rsidP="00F1713F">
          <w:pPr>
            <w:pStyle w:val="11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69850</wp:posOffset>
                </wp:positionV>
                <wp:extent cx="811530" cy="1003935"/>
                <wp:effectExtent l="19050" t="0" r="7620" b="0"/>
                <wp:wrapNone/>
                <wp:docPr id="27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3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A3281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5" type="#_x0000_t75" style="position:absolute;margin-left:364.1pt;margin-top:5.5pt;width:66.4pt;height:81pt;z-index:251662336;visibility:visible;mso-wrap-edited:f;mso-position-horizontal-relative:text;mso-position-vertical-relative:text" o:allowincell="f">
                <v:imagedata r:id="rId2" o:title=""/>
              </v:shape>
              <o:OLEObject Type="Embed" ProgID="Word.Picture.8" ShapeID="_x0000_s3075" DrawAspect="Content" ObjectID="_1452418982" r:id="rId3"/>
            </w:pict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118745</wp:posOffset>
                </wp:positionV>
                <wp:extent cx="520700" cy="979805"/>
                <wp:effectExtent l="19050" t="0" r="0" b="0"/>
                <wp:wrapNone/>
                <wp:docPr id="28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979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5546090</wp:posOffset>
                </wp:positionH>
                <wp:positionV relativeFrom="paragraph">
                  <wp:posOffset>713740</wp:posOffset>
                </wp:positionV>
                <wp:extent cx="662940" cy="384810"/>
                <wp:effectExtent l="19050" t="0" r="3810" b="0"/>
                <wp:wrapNone/>
                <wp:docPr id="29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384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1463C2" w:rsidRDefault="001463C2" w:rsidP="00F1713F">
          <w:pPr>
            <w:pStyle w:val="11"/>
            <w:rPr>
              <w:lang w:val="en-US"/>
            </w:rPr>
          </w:pPr>
        </w:p>
        <w:p w:rsidR="001463C2" w:rsidRDefault="001463C2" w:rsidP="00F1713F">
          <w:pPr>
            <w:pStyle w:val="11"/>
            <w:rPr>
              <w:lang w:val="en-US"/>
            </w:rPr>
          </w:pPr>
        </w:p>
        <w:p w:rsidR="001463C2" w:rsidRDefault="001463C2" w:rsidP="00F1713F">
          <w:pPr>
            <w:pStyle w:val="11"/>
            <w:rPr>
              <w:lang w:val="en-US"/>
            </w:rPr>
          </w:pPr>
        </w:p>
      </w:tc>
      <w:tc>
        <w:tcPr>
          <w:tcW w:w="993" w:type="dxa"/>
        </w:tcPr>
        <w:p w:rsidR="001463C2" w:rsidRDefault="001463C2" w:rsidP="00F1713F">
          <w:pPr>
            <w:pStyle w:val="11"/>
            <w:rPr>
              <w:lang w:val="en-US"/>
            </w:rPr>
          </w:pPr>
        </w:p>
        <w:p w:rsidR="001463C2" w:rsidRDefault="001463C2" w:rsidP="00F1713F">
          <w:pPr>
            <w:pStyle w:val="11"/>
            <w:rPr>
              <w:lang w:val="en-US"/>
            </w:rPr>
          </w:pPr>
        </w:p>
        <w:p w:rsidR="001463C2" w:rsidRDefault="001463C2" w:rsidP="00F1713F">
          <w:pPr>
            <w:pStyle w:val="11"/>
            <w:rPr>
              <w:lang w:val="en-US"/>
            </w:rPr>
          </w:pPr>
        </w:p>
        <w:p w:rsidR="001463C2" w:rsidRDefault="001463C2" w:rsidP="00F1713F">
          <w:pPr>
            <w:pStyle w:val="11"/>
            <w:rPr>
              <w:color w:val="0000FF"/>
              <w:sz w:val="18"/>
              <w:lang w:val="en-US"/>
            </w:rPr>
          </w:pPr>
          <w:r>
            <w:rPr>
              <w:color w:val="0000FF"/>
              <w:sz w:val="18"/>
              <w:lang w:val="en-US"/>
            </w:rPr>
            <w:t xml:space="preserve">                               </w:t>
          </w:r>
        </w:p>
      </w:tc>
      <w:tc>
        <w:tcPr>
          <w:tcW w:w="4536" w:type="dxa"/>
        </w:tcPr>
        <w:p w:rsidR="001463C2" w:rsidRDefault="001463C2" w:rsidP="00F1713F">
          <w:pPr>
            <w:pStyle w:val="12"/>
            <w:jc w:val="center"/>
            <w:rPr>
              <w:b/>
              <w:color w:val="0000FF"/>
              <w:spacing w:val="100"/>
              <w:sz w:val="16"/>
            </w:rPr>
          </w:pPr>
        </w:p>
        <w:p w:rsidR="001463C2" w:rsidRPr="002061E4" w:rsidRDefault="001463C2" w:rsidP="00F1713F">
          <w:pPr>
            <w:pStyle w:val="12"/>
            <w:jc w:val="center"/>
            <w:rPr>
              <w:b/>
              <w:color w:val="0000FF"/>
              <w:spacing w:val="100"/>
              <w:sz w:val="66"/>
            </w:rPr>
          </w:pPr>
          <w:r w:rsidRPr="002061E4">
            <w:rPr>
              <w:b/>
              <w:color w:val="0000FF"/>
              <w:spacing w:val="100"/>
              <w:sz w:val="66"/>
            </w:rPr>
            <w:t>ЦНИИПСК</w:t>
          </w:r>
        </w:p>
        <w:p w:rsidR="001463C2" w:rsidRPr="002061E4" w:rsidRDefault="001463C2" w:rsidP="00F1713F">
          <w:pPr>
            <w:pStyle w:val="12"/>
            <w:jc w:val="center"/>
            <w:rPr>
              <w:b/>
              <w:color w:val="0000FF"/>
              <w:sz w:val="30"/>
            </w:rPr>
          </w:pPr>
          <w:r w:rsidRPr="002061E4">
            <w:rPr>
              <w:b/>
              <w:color w:val="0000FF"/>
              <w:sz w:val="30"/>
            </w:rPr>
            <w:t>им. МЕЛЬНИКОВА</w:t>
          </w:r>
        </w:p>
        <w:p w:rsidR="001463C2" w:rsidRDefault="001463C2" w:rsidP="00F1713F">
          <w:pPr>
            <w:pStyle w:val="11"/>
            <w:jc w:val="center"/>
            <w:rPr>
              <w:color w:val="0000FF"/>
              <w:sz w:val="23"/>
            </w:rPr>
          </w:pPr>
          <w:r>
            <w:rPr>
              <w:color w:val="0000FF"/>
              <w:sz w:val="23"/>
            </w:rPr>
            <w:t>(Основан в 1880 г.)</w:t>
          </w:r>
        </w:p>
      </w:tc>
      <w:tc>
        <w:tcPr>
          <w:tcW w:w="1417" w:type="dxa"/>
        </w:tcPr>
        <w:p w:rsidR="001463C2" w:rsidRPr="006F1E98" w:rsidRDefault="001463C2" w:rsidP="00F1713F">
          <w:pPr>
            <w:pStyle w:val="11"/>
            <w:rPr>
              <w:color w:val="0000FF"/>
              <w:sz w:val="12"/>
            </w:rPr>
          </w:pPr>
          <w:r w:rsidRPr="006F1E98">
            <w:rPr>
              <w:color w:val="0000FF"/>
              <w:sz w:val="12"/>
            </w:rPr>
            <w:t xml:space="preserve">                                                           </w:t>
          </w:r>
        </w:p>
      </w:tc>
      <w:tc>
        <w:tcPr>
          <w:tcW w:w="1276" w:type="dxa"/>
        </w:tcPr>
        <w:p w:rsidR="001463C2" w:rsidRPr="006F1E98" w:rsidRDefault="001463C2" w:rsidP="00F1713F">
          <w:pPr>
            <w:pStyle w:val="11"/>
            <w:rPr>
              <w:color w:val="0000FF"/>
              <w:sz w:val="12"/>
            </w:rPr>
          </w:pPr>
        </w:p>
      </w:tc>
    </w:tr>
    <w:tr w:rsidR="001463C2" w:rsidTr="00F1713F">
      <w:trPr>
        <w:trHeight w:val="138"/>
      </w:trPr>
      <w:tc>
        <w:tcPr>
          <w:tcW w:w="1559" w:type="dxa"/>
        </w:tcPr>
        <w:p w:rsidR="001463C2" w:rsidRDefault="001463C2" w:rsidP="00F1713F">
          <w:pPr>
            <w:pStyle w:val="11"/>
            <w:jc w:val="center"/>
            <w:rPr>
              <w:noProof/>
              <w:sz w:val="12"/>
            </w:rPr>
          </w:pPr>
          <w:r>
            <w:rPr>
              <w:sz w:val="12"/>
              <w:lang w:val="en-US"/>
            </w:rPr>
            <w:t>1896</w:t>
          </w:r>
        </w:p>
      </w:tc>
      <w:tc>
        <w:tcPr>
          <w:tcW w:w="993" w:type="dxa"/>
        </w:tcPr>
        <w:p w:rsidR="001463C2" w:rsidRDefault="001463C2" w:rsidP="00F1713F">
          <w:pPr>
            <w:pStyle w:val="11"/>
            <w:jc w:val="center"/>
            <w:rPr>
              <w:noProof/>
              <w:sz w:val="12"/>
            </w:rPr>
          </w:pPr>
          <w:r>
            <w:rPr>
              <w:sz w:val="12"/>
              <w:lang w:val="en-US"/>
            </w:rPr>
            <w:t>1900</w:t>
          </w:r>
        </w:p>
      </w:tc>
      <w:tc>
        <w:tcPr>
          <w:tcW w:w="4536" w:type="dxa"/>
        </w:tcPr>
        <w:p w:rsidR="001463C2" w:rsidRDefault="001463C2" w:rsidP="00F1713F">
          <w:pPr>
            <w:pStyle w:val="11"/>
            <w:rPr>
              <w:b/>
              <w:color w:val="0000FF"/>
              <w:spacing w:val="100"/>
              <w:sz w:val="16"/>
            </w:rPr>
          </w:pPr>
        </w:p>
      </w:tc>
      <w:tc>
        <w:tcPr>
          <w:tcW w:w="1417" w:type="dxa"/>
        </w:tcPr>
        <w:p w:rsidR="001463C2" w:rsidRDefault="001463C2" w:rsidP="00F1713F">
          <w:pPr>
            <w:pStyle w:val="11"/>
            <w:jc w:val="center"/>
            <w:rPr>
              <w:noProof/>
              <w:color w:val="0000FF"/>
              <w:sz w:val="18"/>
            </w:rPr>
          </w:pPr>
          <w:r>
            <w:rPr>
              <w:sz w:val="12"/>
              <w:lang w:val="en-US"/>
            </w:rPr>
            <w:t>1971</w:t>
          </w:r>
        </w:p>
      </w:tc>
      <w:tc>
        <w:tcPr>
          <w:tcW w:w="1276" w:type="dxa"/>
        </w:tcPr>
        <w:p w:rsidR="001463C2" w:rsidRDefault="001463C2" w:rsidP="00F1713F">
          <w:pPr>
            <w:pStyle w:val="11"/>
            <w:jc w:val="center"/>
            <w:rPr>
              <w:noProof/>
              <w:color w:val="0000FF"/>
              <w:sz w:val="18"/>
            </w:rPr>
          </w:pPr>
          <w:r>
            <w:rPr>
              <w:sz w:val="12"/>
              <w:lang w:val="en-US"/>
            </w:rPr>
            <w:t>1990</w:t>
          </w:r>
        </w:p>
      </w:tc>
    </w:tr>
  </w:tbl>
  <w:p w:rsidR="001463C2" w:rsidRPr="0023783F" w:rsidRDefault="00DA3281" w:rsidP="0023783F">
    <w:pPr>
      <w:pStyle w:val="12"/>
      <w:tabs>
        <w:tab w:val="clear" w:pos="4536"/>
        <w:tab w:val="clear" w:pos="9072"/>
      </w:tabs>
      <w:rPr>
        <w:lang w:val="en-US"/>
      </w:rPr>
    </w:pPr>
    <w:r w:rsidRPr="00DA3281">
      <w:rPr>
        <w:noProof/>
        <w:lang w:val="en-US" w:eastAsia="en-US"/>
      </w:rPr>
      <w:pict>
        <v:line id="Line 2" o:spid="_x0000_s3077" style="position:absolute;z-index:251661312;visibility:visible;mso-position-horizontal-relative:text;mso-position-vertical-relative:text" from="7.3pt,5.9pt" to="496.9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" o:allowincell="f" strokecolor="blue" strokeweight="3pt">
          <w10:wrap type="topAndBottom"/>
        </v:line>
      </w:pict>
    </w:r>
    <w:r w:rsidRPr="00DA3281">
      <w:rPr>
        <w:noProof/>
        <w:lang w:val="en-US" w:eastAsia="en-US"/>
      </w:rPr>
      <w:pict>
        <v:line id="Line 1" o:spid="_x0000_s3076" style="position:absolute;z-index:251660288;visibility:visible;mso-position-horizontal-relative:text;mso-position-vertical-relative:text" from="7.3pt,3.05pt" to="496.9pt,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" o:allowincell="f" strokecolor="blue">
          <w10:wrap type="topAndBottom"/>
        </v:line>
      </w:pict>
    </w:r>
    <w:r w:rsidR="001463C2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3F2E"/>
    <w:multiLevelType w:val="hybridMultilevel"/>
    <w:tmpl w:val="357429B0"/>
    <w:lvl w:ilvl="0" w:tplc="BB10F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17E3"/>
    <w:multiLevelType w:val="hybridMultilevel"/>
    <w:tmpl w:val="2220AACC"/>
    <w:lvl w:ilvl="0" w:tplc="5EA4457E">
      <w:start w:val="65535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05325"/>
    <w:multiLevelType w:val="multilevel"/>
    <w:tmpl w:val="D308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05BE4"/>
    <w:multiLevelType w:val="hybridMultilevel"/>
    <w:tmpl w:val="14B6E320"/>
    <w:lvl w:ilvl="0" w:tplc="BB10F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D6A73"/>
    <w:multiLevelType w:val="hybridMultilevel"/>
    <w:tmpl w:val="B74674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F805C16"/>
    <w:multiLevelType w:val="hybridMultilevel"/>
    <w:tmpl w:val="E9C85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20D78A4"/>
    <w:multiLevelType w:val="hybridMultilevel"/>
    <w:tmpl w:val="A5924884"/>
    <w:lvl w:ilvl="0" w:tplc="14E879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D466240"/>
    <w:multiLevelType w:val="multilevel"/>
    <w:tmpl w:val="E44C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05749B"/>
    <w:multiLevelType w:val="multilevel"/>
    <w:tmpl w:val="4AEA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3F20A7"/>
    <w:multiLevelType w:val="hybridMultilevel"/>
    <w:tmpl w:val="689CBEB4"/>
    <w:lvl w:ilvl="0" w:tplc="333001DA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autoHyphenation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70960"/>
    <w:rsid w:val="000002F6"/>
    <w:rsid w:val="000209C0"/>
    <w:rsid w:val="000354F2"/>
    <w:rsid w:val="000359DC"/>
    <w:rsid w:val="00036C14"/>
    <w:rsid w:val="000400F3"/>
    <w:rsid w:val="00070960"/>
    <w:rsid w:val="00085D89"/>
    <w:rsid w:val="00091BAC"/>
    <w:rsid w:val="000A3474"/>
    <w:rsid w:val="000B6F5F"/>
    <w:rsid w:val="00112966"/>
    <w:rsid w:val="00114FE9"/>
    <w:rsid w:val="00132540"/>
    <w:rsid w:val="001441E6"/>
    <w:rsid w:val="001463C2"/>
    <w:rsid w:val="00155688"/>
    <w:rsid w:val="00190B2B"/>
    <w:rsid w:val="002061E4"/>
    <w:rsid w:val="0023783F"/>
    <w:rsid w:val="00242809"/>
    <w:rsid w:val="002449D1"/>
    <w:rsid w:val="0029138D"/>
    <w:rsid w:val="002A7289"/>
    <w:rsid w:val="002C6B9E"/>
    <w:rsid w:val="002E1233"/>
    <w:rsid w:val="002E554D"/>
    <w:rsid w:val="00314447"/>
    <w:rsid w:val="003158D7"/>
    <w:rsid w:val="00317AFC"/>
    <w:rsid w:val="00331FD9"/>
    <w:rsid w:val="00333633"/>
    <w:rsid w:val="00346928"/>
    <w:rsid w:val="00375BBC"/>
    <w:rsid w:val="00386E2A"/>
    <w:rsid w:val="00387E60"/>
    <w:rsid w:val="00397B3A"/>
    <w:rsid w:val="003A566D"/>
    <w:rsid w:val="003C3872"/>
    <w:rsid w:val="003D12FB"/>
    <w:rsid w:val="0042318A"/>
    <w:rsid w:val="00470082"/>
    <w:rsid w:val="004B0A38"/>
    <w:rsid w:val="004B2DFE"/>
    <w:rsid w:val="004B6E7F"/>
    <w:rsid w:val="004B7FA5"/>
    <w:rsid w:val="004E19CE"/>
    <w:rsid w:val="00506816"/>
    <w:rsid w:val="00513D4A"/>
    <w:rsid w:val="00531A6E"/>
    <w:rsid w:val="00547C29"/>
    <w:rsid w:val="00555029"/>
    <w:rsid w:val="005666CD"/>
    <w:rsid w:val="00587714"/>
    <w:rsid w:val="005A4868"/>
    <w:rsid w:val="005C5D09"/>
    <w:rsid w:val="00613C3C"/>
    <w:rsid w:val="00632780"/>
    <w:rsid w:val="00645119"/>
    <w:rsid w:val="006466AC"/>
    <w:rsid w:val="006560BE"/>
    <w:rsid w:val="00671B85"/>
    <w:rsid w:val="00683294"/>
    <w:rsid w:val="006835F3"/>
    <w:rsid w:val="006950B0"/>
    <w:rsid w:val="006A28ED"/>
    <w:rsid w:val="006D04B3"/>
    <w:rsid w:val="006D0FFA"/>
    <w:rsid w:val="006D7A74"/>
    <w:rsid w:val="007660F9"/>
    <w:rsid w:val="007A6F63"/>
    <w:rsid w:val="0081782D"/>
    <w:rsid w:val="008417EB"/>
    <w:rsid w:val="00853B11"/>
    <w:rsid w:val="00880BE3"/>
    <w:rsid w:val="00881061"/>
    <w:rsid w:val="00893851"/>
    <w:rsid w:val="008C5213"/>
    <w:rsid w:val="008E7F83"/>
    <w:rsid w:val="00932E3F"/>
    <w:rsid w:val="009406D1"/>
    <w:rsid w:val="0097706E"/>
    <w:rsid w:val="009A1199"/>
    <w:rsid w:val="009B0928"/>
    <w:rsid w:val="009B1967"/>
    <w:rsid w:val="009B7494"/>
    <w:rsid w:val="009D0352"/>
    <w:rsid w:val="009F310D"/>
    <w:rsid w:val="00A1510F"/>
    <w:rsid w:val="00A46629"/>
    <w:rsid w:val="00A737E2"/>
    <w:rsid w:val="00AB6B9B"/>
    <w:rsid w:val="00B35E79"/>
    <w:rsid w:val="00B44E27"/>
    <w:rsid w:val="00BB4E54"/>
    <w:rsid w:val="00BB6273"/>
    <w:rsid w:val="00BE1CF7"/>
    <w:rsid w:val="00BF4D27"/>
    <w:rsid w:val="00C135E7"/>
    <w:rsid w:val="00C60917"/>
    <w:rsid w:val="00C80B14"/>
    <w:rsid w:val="00CC44D3"/>
    <w:rsid w:val="00D10DAF"/>
    <w:rsid w:val="00D169A8"/>
    <w:rsid w:val="00D27421"/>
    <w:rsid w:val="00D5058A"/>
    <w:rsid w:val="00D534D9"/>
    <w:rsid w:val="00D67440"/>
    <w:rsid w:val="00D71302"/>
    <w:rsid w:val="00D81362"/>
    <w:rsid w:val="00DA04C7"/>
    <w:rsid w:val="00DA3281"/>
    <w:rsid w:val="00DA4E56"/>
    <w:rsid w:val="00DA5DBE"/>
    <w:rsid w:val="00DB6089"/>
    <w:rsid w:val="00DB6DD1"/>
    <w:rsid w:val="00DD2E29"/>
    <w:rsid w:val="00DD567F"/>
    <w:rsid w:val="00DD7068"/>
    <w:rsid w:val="00DE3CCC"/>
    <w:rsid w:val="00E03656"/>
    <w:rsid w:val="00E26583"/>
    <w:rsid w:val="00E3528F"/>
    <w:rsid w:val="00E67DB3"/>
    <w:rsid w:val="00E83715"/>
    <w:rsid w:val="00F06B7E"/>
    <w:rsid w:val="00F06C3B"/>
    <w:rsid w:val="00F12422"/>
    <w:rsid w:val="00F1713F"/>
    <w:rsid w:val="00F34314"/>
    <w:rsid w:val="00F44475"/>
    <w:rsid w:val="00F45012"/>
    <w:rsid w:val="00F46B38"/>
    <w:rsid w:val="00FA3BC8"/>
    <w:rsid w:val="00FC1A9D"/>
    <w:rsid w:val="00FC1E07"/>
    <w:rsid w:val="00FD6E9C"/>
    <w:rsid w:val="00FE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0"/>
  </w:style>
  <w:style w:type="paragraph" w:styleId="1">
    <w:name w:val="heading 1"/>
    <w:basedOn w:val="a"/>
    <w:next w:val="a"/>
    <w:link w:val="10"/>
    <w:uiPriority w:val="9"/>
    <w:qFormat/>
    <w:rsid w:val="003C38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0960"/>
  </w:style>
  <w:style w:type="character" w:styleId="a3">
    <w:name w:val="Hyperlink"/>
    <w:basedOn w:val="a0"/>
    <w:uiPriority w:val="99"/>
    <w:unhideWhenUsed/>
    <w:rsid w:val="000709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ltext">
    <w:name w:val="alltext"/>
    <w:basedOn w:val="a0"/>
    <w:rsid w:val="00893851"/>
  </w:style>
  <w:style w:type="character" w:styleId="a5">
    <w:name w:val="Strong"/>
    <w:basedOn w:val="a0"/>
    <w:uiPriority w:val="22"/>
    <w:qFormat/>
    <w:rsid w:val="00893851"/>
    <w:rPr>
      <w:b/>
      <w:bCs/>
    </w:rPr>
  </w:style>
  <w:style w:type="paragraph" w:customStyle="1" w:styleId="alltext1">
    <w:name w:val="alltext1"/>
    <w:basedOn w:val="a"/>
    <w:rsid w:val="0089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851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4B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6E7F"/>
  </w:style>
  <w:style w:type="paragraph" w:styleId="a9">
    <w:name w:val="footer"/>
    <w:basedOn w:val="a"/>
    <w:link w:val="aa"/>
    <w:uiPriority w:val="99"/>
    <w:unhideWhenUsed/>
    <w:rsid w:val="004B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6E7F"/>
  </w:style>
  <w:style w:type="paragraph" w:customStyle="1" w:styleId="11">
    <w:name w:val="Обычный1"/>
    <w:rsid w:val="004B6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4B6E7F"/>
    <w:pPr>
      <w:tabs>
        <w:tab w:val="center" w:pos="4536"/>
        <w:tab w:val="right" w:pos="9072"/>
      </w:tabs>
    </w:pPr>
  </w:style>
  <w:style w:type="character" w:customStyle="1" w:styleId="13">
    <w:name w:val="Гиперссылка1"/>
    <w:basedOn w:val="a0"/>
    <w:rsid w:val="004B6E7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47C29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3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footnote text"/>
    <w:basedOn w:val="a"/>
    <w:link w:val="ad"/>
    <w:uiPriority w:val="99"/>
    <w:unhideWhenUsed/>
    <w:rsid w:val="00F1242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F1242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12422"/>
    <w:rPr>
      <w:vertAlign w:val="superscript"/>
    </w:rPr>
  </w:style>
  <w:style w:type="character" w:customStyle="1" w:styleId="af">
    <w:name w:val="Текст Знак"/>
    <w:basedOn w:val="a0"/>
    <w:link w:val="af0"/>
    <w:uiPriority w:val="99"/>
    <w:locked/>
    <w:rsid w:val="00AB6B9B"/>
    <w:rPr>
      <w:rFonts w:ascii="Courier New" w:hAnsi="Courier New" w:cs="Courier New"/>
    </w:rPr>
  </w:style>
  <w:style w:type="paragraph" w:styleId="af0">
    <w:name w:val="Plain Text"/>
    <w:basedOn w:val="a"/>
    <w:link w:val="af"/>
    <w:uiPriority w:val="99"/>
    <w:rsid w:val="00AB6B9B"/>
    <w:pPr>
      <w:spacing w:after="0" w:line="240" w:lineRule="auto"/>
    </w:pPr>
    <w:rPr>
      <w:rFonts w:ascii="Courier New" w:hAnsi="Courier New" w:cs="Courier New"/>
    </w:rPr>
  </w:style>
  <w:style w:type="character" w:customStyle="1" w:styleId="14">
    <w:name w:val="Текст Знак1"/>
    <w:basedOn w:val="a0"/>
    <w:uiPriority w:val="99"/>
    <w:semiHidden/>
    <w:rsid w:val="00AB6B9B"/>
    <w:rPr>
      <w:rFonts w:ascii="Consolas" w:hAnsi="Consolas"/>
      <w:sz w:val="21"/>
      <w:szCs w:val="21"/>
    </w:rPr>
  </w:style>
  <w:style w:type="table" w:styleId="af1">
    <w:name w:val="Table Grid"/>
    <w:basedOn w:val="a1"/>
    <w:uiPriority w:val="39"/>
    <w:rsid w:val="0002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6D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2">
    <w:name w:val="Style12"/>
    <w:basedOn w:val="a"/>
    <w:rsid w:val="00190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rsid w:val="00190B2B"/>
    <w:rPr>
      <w:rFonts w:ascii="Times New Roman" w:hAnsi="Times New Roman" w:cs="Times New Roman"/>
      <w:b/>
      <w:bCs/>
      <w:sz w:val="20"/>
      <w:szCs w:val="20"/>
    </w:rPr>
  </w:style>
  <w:style w:type="paragraph" w:customStyle="1" w:styleId="af2">
    <w:name w:val="прим"/>
    <w:basedOn w:val="a4"/>
    <w:rsid w:val="00E67DB3"/>
    <w:pPr>
      <w:spacing w:before="40" w:beforeAutospacing="0" w:after="80" w:afterAutospacing="0" w:line="264" w:lineRule="auto"/>
      <w:ind w:left="425"/>
      <w:jc w:val="both"/>
    </w:pPr>
    <w:rPr>
      <w:rFonts w:ascii="Arial" w:hAnsi="Arial" w:cs="Arial"/>
      <w:b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60"/>
  </w:style>
  <w:style w:type="paragraph" w:styleId="Heading1">
    <w:name w:val="heading 1"/>
    <w:basedOn w:val="Normal"/>
    <w:next w:val="Normal"/>
    <w:link w:val="Heading1Char"/>
    <w:uiPriority w:val="9"/>
    <w:qFormat/>
    <w:rsid w:val="003C38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0960"/>
  </w:style>
  <w:style w:type="character" w:styleId="Hyperlink">
    <w:name w:val="Hyperlink"/>
    <w:basedOn w:val="DefaultParagraphFont"/>
    <w:uiPriority w:val="99"/>
    <w:unhideWhenUsed/>
    <w:rsid w:val="000709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ltext">
    <w:name w:val="alltext"/>
    <w:basedOn w:val="DefaultParagraphFont"/>
    <w:rsid w:val="00893851"/>
  </w:style>
  <w:style w:type="character" w:styleId="Strong">
    <w:name w:val="Strong"/>
    <w:basedOn w:val="DefaultParagraphFont"/>
    <w:uiPriority w:val="22"/>
    <w:qFormat/>
    <w:rsid w:val="00893851"/>
    <w:rPr>
      <w:b/>
      <w:bCs/>
    </w:rPr>
  </w:style>
  <w:style w:type="paragraph" w:customStyle="1" w:styleId="alltext1">
    <w:name w:val="alltext1"/>
    <w:basedOn w:val="Normal"/>
    <w:rsid w:val="0089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89385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4B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E7F"/>
  </w:style>
  <w:style w:type="paragraph" w:styleId="Footer">
    <w:name w:val="footer"/>
    <w:basedOn w:val="Normal"/>
    <w:link w:val="FooterChar"/>
    <w:uiPriority w:val="99"/>
    <w:unhideWhenUsed/>
    <w:rsid w:val="004B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E7F"/>
  </w:style>
  <w:style w:type="paragraph" w:customStyle="1" w:styleId="1">
    <w:name w:val="Обычный1"/>
    <w:rsid w:val="004B6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Верхний колонтитул1"/>
    <w:basedOn w:val="1"/>
    <w:rsid w:val="004B6E7F"/>
    <w:pPr>
      <w:tabs>
        <w:tab w:val="center" w:pos="4536"/>
        <w:tab w:val="right" w:pos="9072"/>
      </w:tabs>
    </w:pPr>
  </w:style>
  <w:style w:type="character" w:customStyle="1" w:styleId="11">
    <w:name w:val="Гиперссылка1"/>
    <w:basedOn w:val="DefaultParagraphFont"/>
    <w:rsid w:val="004B6E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C29"/>
    <w:pPr>
      <w:ind w:left="720"/>
      <w:contextualSpacing/>
    </w:pPr>
    <w:rPr>
      <w:rFonts w:eastAsiaTheme="minorEastAsia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C3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F12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2422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B6B9B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rsid w:val="00AB6B9B"/>
    <w:pPr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DefaultParagraphFont"/>
    <w:uiPriority w:val="99"/>
    <w:semiHidden/>
    <w:rsid w:val="00AB6B9B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02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6D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2">
    <w:name w:val="Style12"/>
    <w:basedOn w:val="Normal"/>
    <w:rsid w:val="00190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6">
    <w:name w:val="Font Style56"/>
    <w:basedOn w:val="DefaultParagraphFont"/>
    <w:rsid w:val="00190B2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thelp.ru/text/GOST23945080Unifikaciyaiz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F7CB0-199A-4221-A9ED-45C8A217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"ЦНИИПСК им. Мельникова"</Company>
  <LinksUpToDate>false</LinksUpToDate>
  <CharactersWithSpaces>16262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e.ponurova</dc:creator>
  <cp:keywords/>
  <dc:description/>
  <cp:lastModifiedBy>l.kvasova</cp:lastModifiedBy>
  <cp:revision>2</cp:revision>
  <cp:lastPrinted>2014-01-28T09:51:00Z</cp:lastPrinted>
  <dcterms:created xsi:type="dcterms:W3CDTF">2014-01-28T09:53:00Z</dcterms:created>
  <dcterms:modified xsi:type="dcterms:W3CDTF">2014-01-28T09:53:00Z</dcterms:modified>
</cp:coreProperties>
</file>